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B3879">
      <w:pPr>
        <w:pStyle w:val="3"/>
        <w:numPr>
          <w:ilvl w:val="0"/>
          <w:numId w:val="0"/>
        </w:numPr>
        <w:spacing w:line="240" w:lineRule="auto"/>
        <w:jc w:val="center"/>
        <w:outlineLvl w:val="0"/>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工作服采购清单及技术参数</w:t>
      </w:r>
    </w:p>
    <w:tbl>
      <w:tblPr>
        <w:tblStyle w:val="6"/>
        <w:tblW w:w="8387" w:type="dxa"/>
        <w:jc w:val="center"/>
        <w:tblLayout w:type="autofit"/>
        <w:tblCellMar>
          <w:top w:w="0" w:type="dxa"/>
          <w:left w:w="0" w:type="dxa"/>
          <w:bottom w:w="0" w:type="dxa"/>
          <w:right w:w="0" w:type="dxa"/>
        </w:tblCellMar>
      </w:tblPr>
      <w:tblGrid>
        <w:gridCol w:w="284"/>
        <w:gridCol w:w="868"/>
        <w:gridCol w:w="1590"/>
        <w:gridCol w:w="284"/>
        <w:gridCol w:w="3072"/>
        <w:gridCol w:w="284"/>
        <w:gridCol w:w="397"/>
        <w:gridCol w:w="766"/>
        <w:gridCol w:w="842"/>
      </w:tblGrid>
      <w:tr w14:paraId="62F0D70E">
        <w:tblPrEx>
          <w:tblCellMar>
            <w:top w:w="0" w:type="dxa"/>
            <w:left w:w="0" w:type="dxa"/>
            <w:bottom w:w="0" w:type="dxa"/>
            <w:right w:w="0"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041D3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bookmarkStart w:id="0" w:name="_Toc22719"/>
            <w:r>
              <w:rPr>
                <w:rFonts w:hint="default" w:ascii="Times New Roman" w:hAnsi="Times New Roman" w:eastAsia="方正仿宋_GB2312" w:cs="Times New Roman"/>
                <w:b/>
                <w:kern w:val="2"/>
                <w:sz w:val="24"/>
                <w:szCs w:val="24"/>
                <w:lang w:val="en-US" w:eastAsia="zh-CN" w:bidi="ar-SA"/>
              </w:rPr>
              <w:t>序号</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5A729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r>
              <w:rPr>
                <w:rFonts w:hint="default" w:ascii="Times New Roman" w:hAnsi="Times New Roman" w:eastAsia="方正仿宋_GB2312" w:cs="Times New Roman"/>
                <w:b/>
                <w:kern w:val="2"/>
                <w:sz w:val="24"/>
                <w:szCs w:val="24"/>
                <w:lang w:val="en-US" w:eastAsia="zh-CN" w:bidi="ar-SA"/>
              </w:rPr>
              <w:t>品名</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2E030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r>
              <w:rPr>
                <w:rFonts w:hint="default" w:ascii="Times New Roman" w:hAnsi="Times New Roman" w:eastAsia="方正仿宋_GB2312" w:cs="Times New Roman"/>
                <w:b/>
                <w:kern w:val="2"/>
                <w:sz w:val="24"/>
                <w:szCs w:val="24"/>
                <w:lang w:val="en-US" w:eastAsia="zh-CN" w:bidi="ar-SA"/>
              </w:rPr>
              <w:t>图片</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BA4A9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r>
              <w:rPr>
                <w:rFonts w:hint="default" w:ascii="Times New Roman" w:hAnsi="Times New Roman" w:eastAsia="方正仿宋_GB2312" w:cs="Times New Roman"/>
                <w:b/>
                <w:kern w:val="2"/>
                <w:sz w:val="24"/>
                <w:szCs w:val="24"/>
                <w:lang w:val="en-US" w:eastAsia="zh-CN" w:bidi="ar-SA"/>
              </w:rPr>
              <w:t>类别</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B52CC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r>
              <w:rPr>
                <w:rFonts w:hint="default" w:ascii="Times New Roman" w:hAnsi="Times New Roman" w:eastAsia="方正仿宋_GB2312" w:cs="Times New Roman"/>
                <w:b/>
                <w:kern w:val="2"/>
                <w:sz w:val="24"/>
                <w:szCs w:val="24"/>
                <w:lang w:val="en-US" w:eastAsia="zh-CN" w:bidi="ar-SA"/>
              </w:rPr>
              <w:t>材质</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0164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r>
              <w:rPr>
                <w:rFonts w:hint="default" w:ascii="Times New Roman" w:hAnsi="Times New Roman" w:eastAsia="方正仿宋_GB2312" w:cs="Times New Roman"/>
                <w:b/>
                <w:kern w:val="2"/>
                <w:sz w:val="24"/>
                <w:szCs w:val="24"/>
                <w:lang w:val="en-US" w:eastAsia="zh-CN" w:bidi="ar-SA"/>
              </w:rPr>
              <w:t>单位</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DFE7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r>
              <w:rPr>
                <w:rFonts w:hint="default" w:ascii="Times New Roman" w:hAnsi="Times New Roman" w:eastAsia="方正仿宋_GB2312" w:cs="Times New Roman"/>
                <w:b/>
                <w:kern w:val="2"/>
                <w:sz w:val="24"/>
                <w:szCs w:val="24"/>
                <w:lang w:val="en-US" w:eastAsia="zh-CN" w:bidi="ar-SA"/>
              </w:rPr>
              <w:t>数量</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C805E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r>
              <w:rPr>
                <w:rFonts w:hint="default" w:ascii="Times New Roman" w:hAnsi="Times New Roman" w:eastAsia="方正仿宋_GB2312" w:cs="Times New Roman"/>
                <w:b/>
                <w:kern w:val="2"/>
                <w:sz w:val="24"/>
                <w:szCs w:val="24"/>
                <w:lang w:val="en-US" w:eastAsia="zh-CN" w:bidi="ar-SA"/>
              </w:rPr>
              <w:t>单价限价</w:t>
            </w:r>
          </w:p>
          <w:p w14:paraId="0210A3F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r>
              <w:rPr>
                <w:rFonts w:hint="default" w:ascii="Times New Roman" w:hAnsi="Times New Roman" w:eastAsia="方正仿宋_GB2312" w:cs="Times New Roman"/>
                <w:b/>
                <w:kern w:val="2"/>
                <w:sz w:val="24"/>
                <w:szCs w:val="24"/>
                <w:lang w:val="en-US" w:eastAsia="zh-CN" w:bidi="ar-SA"/>
              </w:rPr>
              <w:t>（元）</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3BDD0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r>
              <w:rPr>
                <w:rFonts w:hint="default" w:ascii="Times New Roman" w:hAnsi="Times New Roman" w:eastAsia="方正仿宋_GB2312" w:cs="Times New Roman"/>
                <w:b/>
                <w:kern w:val="2"/>
                <w:sz w:val="24"/>
                <w:szCs w:val="24"/>
                <w:lang w:val="en-US" w:eastAsia="zh-CN" w:bidi="ar-SA"/>
              </w:rPr>
              <w:t>小计</w:t>
            </w:r>
          </w:p>
          <w:p w14:paraId="7C8A161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b/>
                <w:kern w:val="2"/>
                <w:sz w:val="24"/>
                <w:szCs w:val="24"/>
                <w:lang w:val="en-US" w:eastAsia="zh-CN" w:bidi="ar-SA"/>
              </w:rPr>
            </w:pPr>
            <w:r>
              <w:rPr>
                <w:rFonts w:hint="default" w:ascii="Times New Roman" w:hAnsi="Times New Roman" w:eastAsia="方正仿宋_GB2312" w:cs="Times New Roman"/>
                <w:b/>
                <w:kern w:val="2"/>
                <w:sz w:val="24"/>
                <w:szCs w:val="24"/>
                <w:lang w:val="en-US" w:eastAsia="zh-CN" w:bidi="ar-SA"/>
              </w:rPr>
              <w:t>（元）</w:t>
            </w:r>
          </w:p>
        </w:tc>
      </w:tr>
      <w:tr w14:paraId="5CE7CF4B">
        <w:tblPrEx>
          <w:tblCellMar>
            <w:top w:w="0" w:type="dxa"/>
            <w:left w:w="0" w:type="dxa"/>
            <w:bottom w:w="0" w:type="dxa"/>
            <w:right w:w="0" w:type="dxa"/>
          </w:tblCellMar>
        </w:tblPrEx>
        <w:trPr>
          <w:trHeight w:val="4325"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3E97C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4DD0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医生工作服</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58CB6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59264" behindDoc="0" locked="0" layoutInCell="1" allowOverlap="1">
                  <wp:simplePos x="0" y="0"/>
                  <wp:positionH relativeFrom="column">
                    <wp:posOffset>142875</wp:posOffset>
                  </wp:positionH>
                  <wp:positionV relativeFrom="paragraph">
                    <wp:posOffset>297180</wp:posOffset>
                  </wp:positionV>
                  <wp:extent cx="791845" cy="1330960"/>
                  <wp:effectExtent l="0" t="0" r="8255" b="2540"/>
                  <wp:wrapNone/>
                  <wp:docPr id="12" name="Picture_6"/>
                  <wp:cNvGraphicFramePr/>
                  <a:graphic xmlns:a="http://schemas.openxmlformats.org/drawingml/2006/main">
                    <a:graphicData uri="http://schemas.openxmlformats.org/drawingml/2006/picture">
                      <pic:pic xmlns:pic="http://schemas.openxmlformats.org/drawingml/2006/picture">
                        <pic:nvPicPr>
                          <pic:cNvPr id="12" name="Picture_6"/>
                          <pic:cNvPicPr/>
                        </pic:nvPicPr>
                        <pic:blipFill>
                          <a:blip r:embed="rId4"/>
                          <a:stretch>
                            <a:fillRect/>
                          </a:stretch>
                        </pic:blipFill>
                        <pic:spPr>
                          <a:xfrm>
                            <a:off x="0" y="0"/>
                            <a:ext cx="791845" cy="133096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79CA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冬装</w:t>
            </w:r>
          </w:p>
        </w:tc>
        <w:tc>
          <w:tcPr>
            <w:tcW w:w="0" w:type="auto"/>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6ADFC3A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1、成分含量：72%聚酯纤维28%棉        </w:t>
            </w:r>
          </w:p>
          <w:p w14:paraId="2C3A6D6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2、甲醛含量（mg/kg）：未检出</w:t>
            </w:r>
          </w:p>
          <w:p w14:paraId="3ECEDE0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3、PH值：6.2</w:t>
            </w:r>
          </w:p>
          <w:p w14:paraId="3239CB4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4、耐干摩擦色牢度（级）：4-5级</w:t>
            </w:r>
          </w:p>
          <w:p w14:paraId="025F4FA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5、断裂强力（N）：经向：1400，纬向：770</w:t>
            </w:r>
          </w:p>
          <w:p w14:paraId="5D96747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6、耐湿摩擦色牢度（级）：4-5</w:t>
            </w:r>
          </w:p>
          <w:p w14:paraId="5FDBBDD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7、撕破强力：经向（N）：110,纬向（N）：54</w:t>
            </w:r>
          </w:p>
          <w:p w14:paraId="2B57812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8、织物密度（根/10cm）：经向：322.8，纬向：246.8</w:t>
            </w:r>
          </w:p>
          <w:p w14:paraId="063FBEF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9、纱线支数：经向纱线密度（tex）：35.3</w:t>
            </w:r>
          </w:p>
          <w:p w14:paraId="4392E43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纬向纱线密度（tex）：36.7</w:t>
            </w:r>
          </w:p>
          <w:p w14:paraId="6EEF5E9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经向英支数（Ne）(s)：17    </w:t>
            </w:r>
          </w:p>
          <w:p w14:paraId="63DBAF0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纬向英支数（Ne）(s)：16 </w:t>
            </w:r>
          </w:p>
          <w:p w14:paraId="62DFCD0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经向公支数（Nm）（支）：28 </w:t>
            </w:r>
          </w:p>
          <w:p w14:paraId="495382D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纬向公支数（Nm）（支）：27</w:t>
            </w:r>
          </w:p>
          <w:p w14:paraId="5DF97B8E">
            <w:pPr>
              <w:pStyle w:val="2"/>
              <w:keepNext w:val="0"/>
              <w:keepLines w:val="0"/>
              <w:pageBreakBefore w:val="0"/>
              <w:numPr>
                <w:ilvl w:val="0"/>
                <w:numId w:val="1"/>
              </w:numPr>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抗菌性能（洗前50次后）：金黄色葡萄球菌（ATCC 6538）≥99%,大肠杆菌（ATCC 11229）≥97%,白色念珠菌（ATCC 10231）≥98%</w:t>
            </w:r>
          </w:p>
          <w:p w14:paraId="0D344297">
            <w:pPr>
              <w:keepNext w:val="0"/>
              <w:keepLines w:val="0"/>
              <w:pageBreakBefore w:val="0"/>
              <w:numPr>
                <w:ilvl w:val="0"/>
                <w:numId w:val="1"/>
              </w:numPr>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克重（g/㎡）：205（±3%）</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8FE95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B84A2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eastAsia" w:eastAsia="方正仿宋_GB2312" w:cs="Times New Roman"/>
                <w:kern w:val="2"/>
                <w:sz w:val="24"/>
                <w:szCs w:val="24"/>
                <w:lang w:val="en-US" w:eastAsia="zh-CN" w:bidi="ar-SA"/>
              </w:rPr>
              <w:t>100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B3088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78</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FE05D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7800</w:t>
            </w:r>
          </w:p>
        </w:tc>
      </w:tr>
      <w:tr w14:paraId="651F2E77">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17A06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CDA0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医生工作服</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ECB82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60288" behindDoc="0" locked="0" layoutInCell="1" allowOverlap="1">
                  <wp:simplePos x="0" y="0"/>
                  <wp:positionH relativeFrom="column">
                    <wp:posOffset>158750</wp:posOffset>
                  </wp:positionH>
                  <wp:positionV relativeFrom="paragraph">
                    <wp:posOffset>281940</wp:posOffset>
                  </wp:positionV>
                  <wp:extent cx="791845" cy="1464945"/>
                  <wp:effectExtent l="0" t="0" r="8255" b="1905"/>
                  <wp:wrapNone/>
                  <wp:docPr id="11" name="Picture_7"/>
                  <wp:cNvGraphicFramePr/>
                  <a:graphic xmlns:a="http://schemas.openxmlformats.org/drawingml/2006/main">
                    <a:graphicData uri="http://schemas.openxmlformats.org/drawingml/2006/picture">
                      <pic:pic xmlns:pic="http://schemas.openxmlformats.org/drawingml/2006/picture">
                        <pic:nvPicPr>
                          <pic:cNvPr id="11" name="Picture_7"/>
                          <pic:cNvPicPr/>
                        </pic:nvPicPr>
                        <pic:blipFill>
                          <a:blip r:embed="rId5"/>
                          <a:stretch>
                            <a:fillRect/>
                          </a:stretch>
                        </pic:blipFill>
                        <pic:spPr>
                          <a:xfrm>
                            <a:off x="0" y="0"/>
                            <a:ext cx="791845" cy="14649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ECEF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夏装</w:t>
            </w:r>
          </w:p>
        </w:tc>
        <w:tc>
          <w:tcPr>
            <w:tcW w:w="0" w:type="auto"/>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F169B3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74E3E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4F3C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eastAsia" w:eastAsia="方正仿宋_GB2312" w:cs="Times New Roman"/>
                <w:kern w:val="2"/>
                <w:sz w:val="24"/>
                <w:szCs w:val="24"/>
                <w:lang w:val="en-US" w:eastAsia="zh-CN" w:bidi="ar-SA"/>
              </w:rPr>
              <w:t>100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A486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77</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161A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7700</w:t>
            </w:r>
          </w:p>
        </w:tc>
      </w:tr>
      <w:tr w14:paraId="3A83F901">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D9B5B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02DC8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羽绒服</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3CAE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61312" behindDoc="0" locked="0" layoutInCell="1" allowOverlap="1">
                  <wp:simplePos x="0" y="0"/>
                  <wp:positionH relativeFrom="column">
                    <wp:posOffset>68580</wp:posOffset>
                  </wp:positionH>
                  <wp:positionV relativeFrom="paragraph">
                    <wp:posOffset>167005</wp:posOffset>
                  </wp:positionV>
                  <wp:extent cx="868045" cy="879475"/>
                  <wp:effectExtent l="0" t="0" r="8255" b="15875"/>
                  <wp:wrapNone/>
                  <wp:docPr id="7" name="Picture_9"/>
                  <wp:cNvGraphicFramePr/>
                  <a:graphic xmlns:a="http://schemas.openxmlformats.org/drawingml/2006/main">
                    <a:graphicData uri="http://schemas.openxmlformats.org/drawingml/2006/picture">
                      <pic:pic xmlns:pic="http://schemas.openxmlformats.org/drawingml/2006/picture">
                        <pic:nvPicPr>
                          <pic:cNvPr id="7" name="Picture_9"/>
                          <pic:cNvPicPr/>
                        </pic:nvPicPr>
                        <pic:blipFill>
                          <a:blip r:embed="rId6"/>
                          <a:stretch>
                            <a:fillRect/>
                          </a:stretch>
                        </pic:blipFill>
                        <pic:spPr>
                          <a:xfrm>
                            <a:off x="0" y="0"/>
                            <a:ext cx="868045" cy="87947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00998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长袖</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EDE25">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1.面料：100%聚酯纤维；</w:t>
            </w:r>
          </w:p>
          <w:p w14:paraId="3B9436CD">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2.异味：无；</w:t>
            </w:r>
          </w:p>
          <w:p w14:paraId="2FA8CF42">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3.PH值：4.0-8.5；</w:t>
            </w:r>
          </w:p>
          <w:p w14:paraId="70DEE500">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4.甲醛含量（mg/kg)：≤20mg/kg；</w:t>
            </w:r>
          </w:p>
          <w:p w14:paraId="12288996">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5.充绒量（g）：≥90g/件；</w:t>
            </w:r>
          </w:p>
          <w:p w14:paraId="6A849D50">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6.绒种鉴定：白鸭绒；</w:t>
            </w:r>
          </w:p>
          <w:p w14:paraId="286FF864">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7.含绒量（%）：≥90%；</w:t>
            </w:r>
          </w:p>
          <w:p w14:paraId="5D5B632C">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8.蓬松度（cm)：≥16；</w:t>
            </w:r>
          </w:p>
          <w:p w14:paraId="6EE7F9E0">
            <w:pPr>
              <w:keepNext w:val="0"/>
              <w:keepLines w:val="0"/>
              <w:pageBreakBefore w:val="0"/>
              <w:widowControl/>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9.清洁度（mm）：598（±3%）；</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3A6C3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611E3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E7B3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144</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FB84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7200</w:t>
            </w:r>
          </w:p>
        </w:tc>
      </w:tr>
      <w:tr w14:paraId="415AE810">
        <w:tblPrEx>
          <w:tblCellMar>
            <w:top w:w="0" w:type="dxa"/>
            <w:left w:w="0" w:type="dxa"/>
            <w:bottom w:w="0" w:type="dxa"/>
            <w:right w:w="0" w:type="dxa"/>
          </w:tblCellMar>
        </w:tblPrEx>
        <w:trPr>
          <w:trHeight w:val="1506"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25585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44D0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洗手衣</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A5693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62336" behindDoc="0" locked="0" layoutInCell="1" allowOverlap="1">
                  <wp:simplePos x="0" y="0"/>
                  <wp:positionH relativeFrom="column">
                    <wp:posOffset>154305</wp:posOffset>
                  </wp:positionH>
                  <wp:positionV relativeFrom="paragraph">
                    <wp:posOffset>43815</wp:posOffset>
                  </wp:positionV>
                  <wp:extent cx="779145" cy="791845"/>
                  <wp:effectExtent l="0" t="0" r="1905" b="8255"/>
                  <wp:wrapNone/>
                  <wp:docPr id="10" name="Picture_11"/>
                  <wp:cNvGraphicFramePr/>
                  <a:graphic xmlns:a="http://schemas.openxmlformats.org/drawingml/2006/main">
                    <a:graphicData uri="http://schemas.openxmlformats.org/drawingml/2006/picture">
                      <pic:pic xmlns:pic="http://schemas.openxmlformats.org/drawingml/2006/picture">
                        <pic:nvPicPr>
                          <pic:cNvPr id="10" name="Picture_11"/>
                          <pic:cNvPicPr/>
                        </pic:nvPicPr>
                        <pic:blipFill>
                          <a:blip r:embed="rId7"/>
                          <a:stretch>
                            <a:fillRect/>
                          </a:stretch>
                        </pic:blipFill>
                        <pic:spPr>
                          <a:xfrm>
                            <a:off x="0" y="0"/>
                            <a:ext cx="779145" cy="7918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8EF85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短袖</w:t>
            </w:r>
          </w:p>
        </w:tc>
        <w:tc>
          <w:tcPr>
            <w:tcW w:w="0" w:type="auto"/>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0C88701E">
            <w:pPr>
              <w:keepNext w:val="0"/>
              <w:keepLines w:val="0"/>
              <w:pageBreakBefore w:val="0"/>
              <w:widowControl/>
              <w:numPr>
                <w:ilvl w:val="0"/>
                <w:numId w:val="2"/>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纤维含量：66%聚酯纤维  34%棉(±3%)</w:t>
            </w:r>
          </w:p>
          <w:p w14:paraId="3A063C74">
            <w:pPr>
              <w:keepNext w:val="0"/>
              <w:keepLines w:val="0"/>
              <w:pageBreakBefore w:val="0"/>
              <w:widowControl/>
              <w:numPr>
                <w:ilvl w:val="0"/>
                <w:numId w:val="0"/>
              </w:numPr>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2、撕破强力（N）：经向30  纬向21(±1%)</w:t>
            </w:r>
            <w:r>
              <w:rPr>
                <w:rFonts w:hint="default" w:ascii="Times New Roman" w:hAnsi="Times New Roman" w:eastAsia="方正仿宋_GB2312" w:cs="Times New Roman"/>
                <w:kern w:val="2"/>
                <w:sz w:val="24"/>
                <w:szCs w:val="24"/>
                <w:lang w:val="en-US" w:eastAsia="zh-CN" w:bidi="ar-SA"/>
              </w:rPr>
              <w:br w:type="textWrapping"/>
            </w:r>
            <w:r>
              <w:rPr>
                <w:rFonts w:hint="default" w:ascii="Times New Roman" w:hAnsi="Times New Roman" w:eastAsia="方正仿宋_GB2312" w:cs="Times New Roman"/>
                <w:kern w:val="2"/>
                <w:sz w:val="24"/>
                <w:szCs w:val="24"/>
                <w:lang w:val="en-US" w:eastAsia="zh-CN" w:bidi="ar-SA"/>
              </w:rPr>
              <w:t>3、密度（根/10cm）：经向395  纬向217(±2%)</w:t>
            </w:r>
            <w:r>
              <w:rPr>
                <w:rFonts w:hint="default" w:ascii="Times New Roman" w:hAnsi="Times New Roman" w:eastAsia="方正仿宋_GB2312" w:cs="Times New Roman"/>
                <w:kern w:val="2"/>
                <w:sz w:val="24"/>
                <w:szCs w:val="24"/>
                <w:lang w:val="en-US" w:eastAsia="zh-CN" w:bidi="ar-SA"/>
              </w:rPr>
              <w:br w:type="textWrapping"/>
            </w:r>
            <w:r>
              <w:rPr>
                <w:rFonts w:hint="default" w:ascii="Times New Roman" w:hAnsi="Times New Roman" w:eastAsia="方正仿宋_GB2312" w:cs="Times New Roman"/>
                <w:kern w:val="2"/>
                <w:sz w:val="24"/>
                <w:szCs w:val="24"/>
                <w:lang w:val="en-US" w:eastAsia="zh-CN" w:bidi="ar-SA"/>
              </w:rPr>
              <w:t>4、质量（g/㎡）:164(±1%)</w:t>
            </w:r>
            <w:r>
              <w:rPr>
                <w:rFonts w:hint="default" w:ascii="Times New Roman" w:hAnsi="Times New Roman" w:eastAsia="方正仿宋_GB2312" w:cs="Times New Roman"/>
                <w:kern w:val="2"/>
                <w:sz w:val="24"/>
                <w:szCs w:val="24"/>
                <w:lang w:val="en-US" w:eastAsia="zh-CN" w:bidi="ar-SA"/>
              </w:rPr>
              <w:br w:type="textWrapping"/>
            </w:r>
            <w:r>
              <w:rPr>
                <w:rFonts w:hint="default" w:ascii="Times New Roman" w:hAnsi="Times New Roman" w:eastAsia="方正仿宋_GB2312" w:cs="Times New Roman"/>
                <w:kern w:val="2"/>
                <w:sz w:val="24"/>
                <w:szCs w:val="24"/>
                <w:lang w:val="en-US" w:eastAsia="zh-CN" w:bidi="ar-SA"/>
              </w:rPr>
              <w:t>5、线密度（tex）：经向25  纬向26(±1%)</w:t>
            </w:r>
            <w:r>
              <w:rPr>
                <w:rFonts w:hint="default" w:ascii="Times New Roman" w:hAnsi="Times New Roman" w:eastAsia="方正仿宋_GB2312" w:cs="Times New Roman"/>
                <w:kern w:val="2"/>
                <w:sz w:val="24"/>
                <w:szCs w:val="24"/>
                <w:lang w:val="en-US" w:eastAsia="zh-CN" w:bidi="ar-SA"/>
              </w:rPr>
              <w:br w:type="textWrapping"/>
            </w:r>
            <w:r>
              <w:rPr>
                <w:rFonts w:hint="default" w:ascii="Times New Roman" w:hAnsi="Times New Roman" w:eastAsia="方正仿宋_GB2312" w:cs="Times New Roman"/>
                <w:kern w:val="2"/>
                <w:sz w:val="24"/>
                <w:szCs w:val="24"/>
                <w:lang w:val="en-US" w:eastAsia="zh-CN" w:bidi="ar-SA"/>
              </w:rPr>
              <w:t>6、水洗尺寸变化率（%）：≤±1%</w:t>
            </w:r>
            <w:r>
              <w:rPr>
                <w:rFonts w:hint="default" w:ascii="Times New Roman" w:hAnsi="Times New Roman" w:eastAsia="方正仿宋_GB2312" w:cs="Times New Roman"/>
                <w:kern w:val="2"/>
                <w:sz w:val="24"/>
                <w:szCs w:val="24"/>
                <w:lang w:val="en-US" w:eastAsia="zh-CN" w:bidi="ar-SA"/>
              </w:rPr>
              <w:br w:type="textWrapping"/>
            </w:r>
            <w:r>
              <w:rPr>
                <w:rFonts w:hint="default" w:ascii="Times New Roman" w:hAnsi="Times New Roman" w:eastAsia="方正仿宋_GB2312" w:cs="Times New Roman"/>
                <w:kern w:val="2"/>
                <w:sz w:val="24"/>
                <w:szCs w:val="24"/>
                <w:lang w:val="en-US" w:eastAsia="zh-CN" w:bidi="ar-SA"/>
              </w:rPr>
              <w:t>7、PH值：4.0-8.5</w:t>
            </w:r>
            <w:r>
              <w:rPr>
                <w:rFonts w:hint="default" w:ascii="Times New Roman" w:hAnsi="Times New Roman" w:eastAsia="方正仿宋_GB2312" w:cs="Times New Roman"/>
                <w:kern w:val="2"/>
                <w:sz w:val="24"/>
                <w:szCs w:val="24"/>
                <w:lang w:val="en-US" w:eastAsia="zh-CN" w:bidi="ar-SA"/>
              </w:rPr>
              <w:br w:type="textWrapping"/>
            </w:r>
            <w:r>
              <w:rPr>
                <w:rFonts w:hint="default" w:ascii="Times New Roman" w:hAnsi="Times New Roman" w:eastAsia="方正仿宋_GB2312" w:cs="Times New Roman"/>
                <w:kern w:val="2"/>
                <w:sz w:val="24"/>
                <w:szCs w:val="24"/>
                <w:lang w:val="en-US" w:eastAsia="zh-CN" w:bidi="ar-SA"/>
              </w:rPr>
              <w:t>8、甲醛含量（mg/kg）：≤75mg/kg</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53A91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套</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B1094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2A48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78</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B07AC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4680</w:t>
            </w:r>
          </w:p>
        </w:tc>
      </w:tr>
      <w:tr w14:paraId="6FF05ACA">
        <w:tblPrEx>
          <w:tblCellMar>
            <w:top w:w="0" w:type="dxa"/>
            <w:left w:w="0" w:type="dxa"/>
            <w:bottom w:w="0" w:type="dxa"/>
            <w:right w:w="0" w:type="dxa"/>
          </w:tblCellMar>
        </w:tblPrEx>
        <w:trPr>
          <w:trHeight w:val="1643"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3C15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B99AC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洗手衣</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0EC4F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63360" behindDoc="0" locked="0" layoutInCell="1" allowOverlap="1">
                  <wp:simplePos x="0" y="0"/>
                  <wp:positionH relativeFrom="column">
                    <wp:posOffset>208915</wp:posOffset>
                  </wp:positionH>
                  <wp:positionV relativeFrom="paragraph">
                    <wp:posOffset>38100</wp:posOffset>
                  </wp:positionV>
                  <wp:extent cx="691515" cy="791845"/>
                  <wp:effectExtent l="0" t="0" r="13335" b="8255"/>
                  <wp:wrapNone/>
                  <wp:docPr id="8" name="Picture_11_SpCnt_1"/>
                  <wp:cNvGraphicFramePr/>
                  <a:graphic xmlns:a="http://schemas.openxmlformats.org/drawingml/2006/main">
                    <a:graphicData uri="http://schemas.openxmlformats.org/drawingml/2006/picture">
                      <pic:pic xmlns:pic="http://schemas.openxmlformats.org/drawingml/2006/picture">
                        <pic:nvPicPr>
                          <pic:cNvPr id="8" name="Picture_11_SpCnt_1"/>
                          <pic:cNvPicPr/>
                        </pic:nvPicPr>
                        <pic:blipFill>
                          <a:blip r:embed="rId7"/>
                          <a:srcRect l="4076" r="7172"/>
                          <a:stretch>
                            <a:fillRect/>
                          </a:stretch>
                        </pic:blipFill>
                        <pic:spPr>
                          <a:xfrm>
                            <a:off x="0" y="0"/>
                            <a:ext cx="691515" cy="7918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B3B7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长袖</w:t>
            </w:r>
          </w:p>
        </w:tc>
        <w:tc>
          <w:tcPr>
            <w:tcW w:w="0" w:type="auto"/>
            <w:vMerge w:val="continue"/>
            <w:tcBorders>
              <w:left w:val="single" w:color="000000" w:sz="4" w:space="0"/>
              <w:right w:val="single" w:color="000000" w:sz="4" w:space="0"/>
            </w:tcBorders>
            <w:noWrap w:val="0"/>
            <w:tcMar>
              <w:top w:w="15" w:type="dxa"/>
              <w:left w:w="15" w:type="dxa"/>
              <w:right w:w="15" w:type="dxa"/>
            </w:tcMar>
            <w:vAlign w:val="center"/>
          </w:tcPr>
          <w:p w14:paraId="688D6D2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54C7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套</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C6498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E212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79</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52C17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4740</w:t>
            </w:r>
          </w:p>
        </w:tc>
      </w:tr>
      <w:tr w14:paraId="64BC4EEA">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BC417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6290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手术衣</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CA87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64384" behindDoc="0" locked="0" layoutInCell="1" allowOverlap="1">
                  <wp:simplePos x="0" y="0"/>
                  <wp:positionH relativeFrom="column">
                    <wp:posOffset>123825</wp:posOffset>
                  </wp:positionH>
                  <wp:positionV relativeFrom="paragraph">
                    <wp:posOffset>15240</wp:posOffset>
                  </wp:positionV>
                  <wp:extent cx="847090" cy="791845"/>
                  <wp:effectExtent l="0" t="0" r="10160" b="8255"/>
                  <wp:wrapNone/>
                  <wp:docPr id="13" name="Picture_10"/>
                  <wp:cNvGraphicFramePr/>
                  <a:graphic xmlns:a="http://schemas.openxmlformats.org/drawingml/2006/main">
                    <a:graphicData uri="http://schemas.openxmlformats.org/drawingml/2006/picture">
                      <pic:pic xmlns:pic="http://schemas.openxmlformats.org/drawingml/2006/picture">
                        <pic:nvPicPr>
                          <pic:cNvPr id="13" name="Picture_10"/>
                          <pic:cNvPicPr/>
                        </pic:nvPicPr>
                        <pic:blipFill>
                          <a:blip r:embed="rId8"/>
                          <a:stretch>
                            <a:fillRect/>
                          </a:stretch>
                        </pic:blipFill>
                        <pic:spPr>
                          <a:xfrm>
                            <a:off x="0" y="0"/>
                            <a:ext cx="847090" cy="7918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24A9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短袖</w:t>
            </w:r>
          </w:p>
        </w:tc>
        <w:tc>
          <w:tcPr>
            <w:tcW w:w="0" w:type="auto"/>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4224442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7C6B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55BA3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300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2435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70</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06A6B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21000</w:t>
            </w:r>
          </w:p>
        </w:tc>
      </w:tr>
      <w:tr w14:paraId="72E9991C">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99EE7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1D2DF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标准防护手术衣</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2A871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65408" behindDoc="0" locked="0" layoutInCell="1" allowOverlap="1">
                  <wp:simplePos x="0" y="0"/>
                  <wp:positionH relativeFrom="column">
                    <wp:posOffset>342900</wp:posOffset>
                  </wp:positionH>
                  <wp:positionV relativeFrom="paragraph">
                    <wp:posOffset>104775</wp:posOffset>
                  </wp:positionV>
                  <wp:extent cx="522605" cy="697230"/>
                  <wp:effectExtent l="0" t="0" r="0" b="7620"/>
                  <wp:wrapNone/>
                  <wp:docPr id="15" name="图片_2"/>
                  <wp:cNvGraphicFramePr/>
                  <a:graphic xmlns:a="http://schemas.openxmlformats.org/drawingml/2006/main">
                    <a:graphicData uri="http://schemas.openxmlformats.org/drawingml/2006/picture">
                      <pic:pic xmlns:pic="http://schemas.openxmlformats.org/drawingml/2006/picture">
                        <pic:nvPicPr>
                          <pic:cNvPr id="15" name="图片_2"/>
                          <pic:cNvPicPr/>
                        </pic:nvPicPr>
                        <pic:blipFill>
                          <a:blip r:embed="rId9"/>
                          <a:stretch>
                            <a:fillRect/>
                          </a:stretch>
                        </pic:blipFill>
                        <pic:spPr>
                          <a:xfrm>
                            <a:off x="0" y="0"/>
                            <a:ext cx="522605" cy="69723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9FD4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24C77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1、99%长纤聚酯纤维+1%碳纤维导电纱</w:t>
            </w:r>
          </w:p>
          <w:p w14:paraId="3BDB774B">
            <w:pPr>
              <w:pStyle w:val="2"/>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2、质量（g/㎡）:≥70</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863C5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3755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9DA5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70</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B30E9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350</w:t>
            </w:r>
          </w:p>
        </w:tc>
      </w:tr>
      <w:tr w14:paraId="62DEC819">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A61E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3D1F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急救服</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2D1A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66432" behindDoc="0" locked="0" layoutInCell="1" allowOverlap="1">
                  <wp:simplePos x="0" y="0"/>
                  <wp:positionH relativeFrom="column">
                    <wp:posOffset>133350</wp:posOffset>
                  </wp:positionH>
                  <wp:positionV relativeFrom="paragraph">
                    <wp:posOffset>76200</wp:posOffset>
                  </wp:positionV>
                  <wp:extent cx="791845" cy="791845"/>
                  <wp:effectExtent l="0" t="0" r="8255" b="8255"/>
                  <wp:wrapNone/>
                  <wp:docPr id="6" name="Picture_16"/>
                  <wp:cNvGraphicFramePr/>
                  <a:graphic xmlns:a="http://schemas.openxmlformats.org/drawingml/2006/main">
                    <a:graphicData uri="http://schemas.openxmlformats.org/drawingml/2006/picture">
                      <pic:pic xmlns:pic="http://schemas.openxmlformats.org/drawingml/2006/picture">
                        <pic:nvPicPr>
                          <pic:cNvPr id="6" name="Picture_16"/>
                          <pic:cNvPicPr/>
                        </pic:nvPicPr>
                        <pic:blipFill>
                          <a:blip r:embed="rId10"/>
                          <a:stretch>
                            <a:fillRect/>
                          </a:stretch>
                        </pic:blipFill>
                        <pic:spPr>
                          <a:xfrm>
                            <a:off x="0" y="0"/>
                            <a:ext cx="791845" cy="7918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63B27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春装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CE8B0">
            <w:pPr>
              <w:pStyle w:val="2"/>
              <w:keepNext w:val="0"/>
              <w:keepLines w:val="0"/>
              <w:pageBreakBefore w:val="0"/>
              <w:numPr>
                <w:ilvl w:val="0"/>
                <w:numId w:val="3"/>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面料成分：35%棉，65%聚酯纤维  </w:t>
            </w:r>
          </w:p>
          <w:p w14:paraId="7EF3CD16">
            <w:pPr>
              <w:pStyle w:val="2"/>
              <w:keepNext w:val="0"/>
              <w:keepLines w:val="0"/>
              <w:pageBreakBefore w:val="0"/>
              <w:numPr>
                <w:ilvl w:val="0"/>
                <w:numId w:val="0"/>
              </w:numPr>
              <w:kinsoku/>
              <w:wordWrap/>
              <w:overflowPunct/>
              <w:topLinePunct w:val="0"/>
              <w:autoSpaceDE/>
              <w:autoSpaceDN/>
              <w:bidi w:val="0"/>
              <w:snapToGrid w:val="0"/>
              <w:spacing w:after="0" w:line="240" w:lineRule="auto"/>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2、纱支：20*16   </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E8CA7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套</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9961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6BD26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70</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2D60E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350</w:t>
            </w:r>
          </w:p>
        </w:tc>
      </w:tr>
      <w:tr w14:paraId="433915D8">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DC862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AA05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急救服</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4A0AF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67456" behindDoc="0" locked="0" layoutInCell="1" allowOverlap="1">
                  <wp:simplePos x="0" y="0"/>
                  <wp:positionH relativeFrom="column">
                    <wp:posOffset>200025</wp:posOffset>
                  </wp:positionH>
                  <wp:positionV relativeFrom="paragraph">
                    <wp:posOffset>76200</wp:posOffset>
                  </wp:positionV>
                  <wp:extent cx="791845" cy="791845"/>
                  <wp:effectExtent l="0" t="0" r="8255" b="8255"/>
                  <wp:wrapNone/>
                  <wp:docPr id="1" name="Picture_17"/>
                  <wp:cNvGraphicFramePr/>
                  <a:graphic xmlns:a="http://schemas.openxmlformats.org/drawingml/2006/main">
                    <a:graphicData uri="http://schemas.openxmlformats.org/drawingml/2006/picture">
                      <pic:pic xmlns:pic="http://schemas.openxmlformats.org/drawingml/2006/picture">
                        <pic:nvPicPr>
                          <pic:cNvPr id="1" name="Picture_17"/>
                          <pic:cNvPicPr/>
                        </pic:nvPicPr>
                        <pic:blipFill>
                          <a:blip r:embed="rId11"/>
                          <a:stretch>
                            <a:fillRect/>
                          </a:stretch>
                        </pic:blipFill>
                        <pic:spPr>
                          <a:xfrm>
                            <a:off x="0" y="0"/>
                            <a:ext cx="791845" cy="7918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CC80E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冬装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445FC3">
            <w:pPr>
              <w:pStyle w:val="2"/>
              <w:keepNext w:val="0"/>
              <w:keepLines w:val="0"/>
              <w:pageBreakBefore w:val="0"/>
              <w:numPr>
                <w:ilvl w:val="0"/>
                <w:numId w:val="4"/>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面料成分：35%棉，65%聚酯纤维  2、</w:t>
            </w:r>
          </w:p>
          <w:p w14:paraId="6C0EB57A">
            <w:pPr>
              <w:pStyle w:val="2"/>
              <w:keepNext w:val="0"/>
              <w:keepLines w:val="0"/>
              <w:pageBreakBefore w:val="0"/>
              <w:numPr>
                <w:ilvl w:val="0"/>
                <w:numId w:val="4"/>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纱支：20*16   </w:t>
            </w:r>
          </w:p>
          <w:p w14:paraId="5E5DAD8D">
            <w:pPr>
              <w:keepNext w:val="0"/>
              <w:keepLines w:val="0"/>
              <w:pageBreakBefore w:val="0"/>
              <w:numPr>
                <w:ilvl w:val="0"/>
                <w:numId w:val="4"/>
              </w:numPr>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里料：100%聚酯纤维</w:t>
            </w:r>
          </w:p>
          <w:p w14:paraId="662692DC">
            <w:pPr>
              <w:keepNext w:val="0"/>
              <w:keepLines w:val="0"/>
              <w:pageBreakBefore w:val="0"/>
              <w:numPr>
                <w:ilvl w:val="0"/>
                <w:numId w:val="0"/>
              </w:numPr>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4、内胆填充物：仿丝棉</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E8E9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5D2E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9281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177</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2CBF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885</w:t>
            </w:r>
          </w:p>
        </w:tc>
      </w:tr>
      <w:tr w14:paraId="14A2DABD">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3D75B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FDFAE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急救服</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1C3B7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156210</wp:posOffset>
                  </wp:positionH>
                  <wp:positionV relativeFrom="paragraph">
                    <wp:posOffset>48895</wp:posOffset>
                  </wp:positionV>
                  <wp:extent cx="842645" cy="791845"/>
                  <wp:effectExtent l="0" t="0" r="14605" b="8255"/>
                  <wp:wrapNone/>
                  <wp:docPr id="16" name="Picture_18"/>
                  <wp:cNvGraphicFramePr/>
                  <a:graphic xmlns:a="http://schemas.openxmlformats.org/drawingml/2006/main">
                    <a:graphicData uri="http://schemas.openxmlformats.org/drawingml/2006/picture">
                      <pic:pic xmlns:pic="http://schemas.openxmlformats.org/drawingml/2006/picture">
                        <pic:nvPicPr>
                          <pic:cNvPr id="16" name="Picture_18"/>
                          <pic:cNvPicPr/>
                        </pic:nvPicPr>
                        <pic:blipFill>
                          <a:blip r:embed="rId12"/>
                          <a:stretch>
                            <a:fillRect/>
                          </a:stretch>
                        </pic:blipFill>
                        <pic:spPr>
                          <a:xfrm>
                            <a:off x="0" y="0"/>
                            <a:ext cx="842645" cy="7918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3B45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夏装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91638">
            <w:pPr>
              <w:pStyle w:val="2"/>
              <w:keepNext w:val="0"/>
              <w:keepLines w:val="0"/>
              <w:pageBreakBefore w:val="0"/>
              <w:numPr>
                <w:ilvl w:val="0"/>
                <w:numId w:val="0"/>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1、面料成分：35%棉，65%聚酯纤维  </w:t>
            </w:r>
          </w:p>
          <w:p w14:paraId="70894BB3">
            <w:pPr>
              <w:pStyle w:val="2"/>
              <w:keepNext w:val="0"/>
              <w:keepLines w:val="0"/>
              <w:pageBreakBefore w:val="0"/>
              <w:numPr>
                <w:ilvl w:val="0"/>
                <w:numId w:val="0"/>
              </w:numPr>
              <w:kinsoku/>
              <w:wordWrap/>
              <w:overflowPunct/>
              <w:topLinePunct w:val="0"/>
              <w:autoSpaceDE/>
              <w:autoSpaceDN/>
              <w:bidi w:val="0"/>
              <w:snapToGrid w:val="0"/>
              <w:spacing w:after="0" w:line="240" w:lineRule="auto"/>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2、纱支：32*32   </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95901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套</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D098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5B61B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78</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E0B9E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390</w:t>
            </w:r>
          </w:p>
        </w:tc>
      </w:tr>
      <w:tr w14:paraId="2CBD6981">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1959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11</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EFC4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收费员服装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1951F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70528" behindDoc="0" locked="0" layoutInCell="1" allowOverlap="1">
                  <wp:simplePos x="0" y="0"/>
                  <wp:positionH relativeFrom="column">
                    <wp:posOffset>631190</wp:posOffset>
                  </wp:positionH>
                  <wp:positionV relativeFrom="paragraph">
                    <wp:posOffset>114300</wp:posOffset>
                  </wp:positionV>
                  <wp:extent cx="360045" cy="724535"/>
                  <wp:effectExtent l="0" t="0" r="1905" b="18415"/>
                  <wp:wrapNone/>
                  <wp:docPr id="25" name="Picture_2_SpCnt_3"/>
                  <wp:cNvGraphicFramePr/>
                  <a:graphic xmlns:a="http://schemas.openxmlformats.org/drawingml/2006/main">
                    <a:graphicData uri="http://schemas.openxmlformats.org/drawingml/2006/picture">
                      <pic:pic xmlns:pic="http://schemas.openxmlformats.org/drawingml/2006/picture">
                        <pic:nvPicPr>
                          <pic:cNvPr id="25" name="Picture_2_SpCnt_3"/>
                          <pic:cNvPicPr/>
                        </pic:nvPicPr>
                        <pic:blipFill>
                          <a:blip r:embed="rId13"/>
                          <a:stretch>
                            <a:fillRect/>
                          </a:stretch>
                        </pic:blipFill>
                        <pic:spPr>
                          <a:xfrm>
                            <a:off x="0" y="0"/>
                            <a:ext cx="360045" cy="724535"/>
                          </a:xfrm>
                          <a:prstGeom prst="rect">
                            <a:avLst/>
                          </a:prstGeom>
                          <a:noFill/>
                          <a:ln>
                            <a:noFill/>
                          </a:ln>
                        </pic:spPr>
                      </pic:pic>
                    </a:graphicData>
                  </a:graphic>
                </wp:anchor>
              </w:drawing>
            </w: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69504" behindDoc="0" locked="0" layoutInCell="1" allowOverlap="1">
                  <wp:simplePos x="0" y="0"/>
                  <wp:positionH relativeFrom="column">
                    <wp:posOffset>33655</wp:posOffset>
                  </wp:positionH>
                  <wp:positionV relativeFrom="paragraph">
                    <wp:posOffset>167005</wp:posOffset>
                  </wp:positionV>
                  <wp:extent cx="539750" cy="647700"/>
                  <wp:effectExtent l="0" t="0" r="12700" b="0"/>
                  <wp:wrapNone/>
                  <wp:docPr id="19" name="Picture_1_SpCnt_2"/>
                  <wp:cNvGraphicFramePr/>
                  <a:graphic xmlns:a="http://schemas.openxmlformats.org/drawingml/2006/main">
                    <a:graphicData uri="http://schemas.openxmlformats.org/drawingml/2006/picture">
                      <pic:pic xmlns:pic="http://schemas.openxmlformats.org/drawingml/2006/picture">
                        <pic:nvPicPr>
                          <pic:cNvPr id="19" name="Picture_1_SpCnt_2"/>
                          <pic:cNvPicPr/>
                        </pic:nvPicPr>
                        <pic:blipFill>
                          <a:blip r:embed="rId14"/>
                          <a:stretch>
                            <a:fillRect/>
                          </a:stretch>
                        </pic:blipFill>
                        <pic:spPr>
                          <a:xfrm>
                            <a:off x="0" y="0"/>
                            <a:ext cx="539750" cy="64770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3F143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男款</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AEEC0F">
            <w:pPr>
              <w:pStyle w:val="2"/>
              <w:keepNext w:val="0"/>
              <w:keepLines w:val="0"/>
              <w:pageBreakBefore w:val="0"/>
              <w:numPr>
                <w:ilvl w:val="0"/>
                <w:numId w:val="5"/>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面料成分：67%涤纶、31%再生纤维、2%氨纶</w:t>
            </w:r>
          </w:p>
          <w:p w14:paraId="2F0E6B06">
            <w:pPr>
              <w:pStyle w:val="2"/>
              <w:keepNext w:val="0"/>
              <w:keepLines w:val="0"/>
              <w:pageBreakBefore w:val="0"/>
              <w:numPr>
                <w:ilvl w:val="0"/>
                <w:numId w:val="0"/>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2、纱支：32s/2*40s/2+40D      </w:t>
            </w:r>
          </w:p>
          <w:p w14:paraId="553F3CE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 克重：＞194g/㎡）</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57AF8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6C085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BE52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193</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5F2C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965</w:t>
            </w:r>
          </w:p>
        </w:tc>
      </w:tr>
      <w:tr w14:paraId="41076E02">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E252C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D87D6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收费员服装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2E2B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71552" behindDoc="0" locked="0" layoutInCell="1" allowOverlap="1">
                  <wp:simplePos x="0" y="0"/>
                  <wp:positionH relativeFrom="column">
                    <wp:posOffset>163195</wp:posOffset>
                  </wp:positionH>
                  <wp:positionV relativeFrom="paragraph">
                    <wp:posOffset>67945</wp:posOffset>
                  </wp:positionV>
                  <wp:extent cx="654050" cy="714375"/>
                  <wp:effectExtent l="0" t="0" r="12700" b="9525"/>
                  <wp:wrapNone/>
                  <wp:docPr id="28" name="Picture_5"/>
                  <wp:cNvGraphicFramePr/>
                  <a:graphic xmlns:a="http://schemas.openxmlformats.org/drawingml/2006/main">
                    <a:graphicData uri="http://schemas.openxmlformats.org/drawingml/2006/picture">
                      <pic:pic xmlns:pic="http://schemas.openxmlformats.org/drawingml/2006/picture">
                        <pic:nvPicPr>
                          <pic:cNvPr id="28" name="Picture_5"/>
                          <pic:cNvPicPr/>
                        </pic:nvPicPr>
                        <pic:blipFill>
                          <a:blip r:embed="rId15"/>
                          <a:stretch>
                            <a:fillRect/>
                          </a:stretch>
                        </pic:blipFill>
                        <pic:spPr>
                          <a:xfrm>
                            <a:off x="0" y="0"/>
                            <a:ext cx="654050" cy="71437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D5BDA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女款</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589796">
            <w:pPr>
              <w:pStyle w:val="2"/>
              <w:keepNext w:val="0"/>
              <w:keepLines w:val="0"/>
              <w:pageBreakBefore w:val="0"/>
              <w:numPr>
                <w:ilvl w:val="0"/>
                <w:numId w:val="0"/>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1、面料成分：67%涤纶、31%再生纤维、2%氨纶</w:t>
            </w:r>
          </w:p>
          <w:p w14:paraId="3F96A169">
            <w:pPr>
              <w:pStyle w:val="2"/>
              <w:keepNext w:val="0"/>
              <w:keepLines w:val="0"/>
              <w:pageBreakBefore w:val="0"/>
              <w:numPr>
                <w:ilvl w:val="0"/>
                <w:numId w:val="0"/>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2、纱支：32s/2*40s/2+40D      </w:t>
            </w:r>
          </w:p>
          <w:p w14:paraId="36DD788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 克重：＞194g/㎡）</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002D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套</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05E7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B4D6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193</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663C2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965</w:t>
            </w:r>
          </w:p>
        </w:tc>
      </w:tr>
      <w:tr w14:paraId="31DE4DEE">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BDD6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13</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E6BF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导医大衣</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64F05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72576" behindDoc="0" locked="0" layoutInCell="1" allowOverlap="1">
                  <wp:simplePos x="0" y="0"/>
                  <wp:positionH relativeFrom="column">
                    <wp:posOffset>102235</wp:posOffset>
                  </wp:positionH>
                  <wp:positionV relativeFrom="paragraph">
                    <wp:posOffset>56515</wp:posOffset>
                  </wp:positionV>
                  <wp:extent cx="791845" cy="791845"/>
                  <wp:effectExtent l="0" t="0" r="8255" b="8255"/>
                  <wp:wrapNone/>
                  <wp:docPr id="32" name="Picture_5_SpCnt_1"/>
                  <wp:cNvGraphicFramePr/>
                  <a:graphic xmlns:a="http://schemas.openxmlformats.org/drawingml/2006/main">
                    <a:graphicData uri="http://schemas.openxmlformats.org/drawingml/2006/picture">
                      <pic:pic xmlns:pic="http://schemas.openxmlformats.org/drawingml/2006/picture">
                        <pic:nvPicPr>
                          <pic:cNvPr id="32" name="Picture_5_SpCnt_1"/>
                          <pic:cNvPicPr/>
                        </pic:nvPicPr>
                        <pic:blipFill>
                          <a:blip r:embed="rId16"/>
                          <a:stretch>
                            <a:fillRect/>
                          </a:stretch>
                        </pic:blipFill>
                        <pic:spPr>
                          <a:xfrm>
                            <a:off x="0" y="0"/>
                            <a:ext cx="791845" cy="7918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B74CD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女款</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9D4E4">
            <w:pPr>
              <w:pStyle w:val="2"/>
              <w:keepNext w:val="0"/>
              <w:keepLines w:val="0"/>
              <w:pageBreakBefore w:val="0"/>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1、面料成分：羊毛100%</w:t>
            </w:r>
          </w:p>
          <w:p w14:paraId="207ECF2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 克重：</w:t>
            </w:r>
            <w:r>
              <w:rPr>
                <w:rFonts w:hint="eastAsia" w:eastAsia="方正仿宋_GB2312" w:cs="Times New Roman"/>
                <w:kern w:val="2"/>
                <w:sz w:val="24"/>
                <w:szCs w:val="24"/>
                <w:lang w:val="en-US" w:eastAsia="zh-CN" w:bidi="ar-SA"/>
              </w:rPr>
              <w:t>≥</w:t>
            </w:r>
            <w:r>
              <w:rPr>
                <w:rFonts w:hint="default" w:ascii="Times New Roman" w:hAnsi="Times New Roman" w:eastAsia="方正仿宋_GB2312" w:cs="Times New Roman"/>
                <w:kern w:val="2"/>
                <w:sz w:val="24"/>
                <w:szCs w:val="24"/>
                <w:lang w:val="en-US" w:eastAsia="zh-CN" w:bidi="ar-SA"/>
              </w:rPr>
              <w:t xml:space="preserve">287g/㎡    </w:t>
            </w:r>
          </w:p>
          <w:p w14:paraId="6A33795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3、起毛起球：≥4级</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E485F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96B2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168E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271</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E181F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1355</w:t>
            </w:r>
          </w:p>
        </w:tc>
      </w:tr>
      <w:tr w14:paraId="6674DE36">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B2BB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F7E3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收费员大衣</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17D61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73600" behindDoc="0" locked="0" layoutInCell="1" allowOverlap="1">
                  <wp:simplePos x="0" y="0"/>
                  <wp:positionH relativeFrom="column">
                    <wp:posOffset>237490</wp:posOffset>
                  </wp:positionH>
                  <wp:positionV relativeFrom="paragraph">
                    <wp:posOffset>55880</wp:posOffset>
                  </wp:positionV>
                  <wp:extent cx="600075" cy="814070"/>
                  <wp:effectExtent l="0" t="0" r="9525" b="5080"/>
                  <wp:wrapNone/>
                  <wp:docPr id="40" name="Picture_3_SpCnt_1"/>
                  <wp:cNvGraphicFramePr/>
                  <a:graphic xmlns:a="http://schemas.openxmlformats.org/drawingml/2006/main">
                    <a:graphicData uri="http://schemas.openxmlformats.org/drawingml/2006/picture">
                      <pic:pic xmlns:pic="http://schemas.openxmlformats.org/drawingml/2006/picture">
                        <pic:nvPicPr>
                          <pic:cNvPr id="40" name="Picture_3_SpCnt_1"/>
                          <pic:cNvPicPr/>
                        </pic:nvPicPr>
                        <pic:blipFill>
                          <a:blip r:embed="rId17"/>
                          <a:stretch>
                            <a:fillRect/>
                          </a:stretch>
                        </pic:blipFill>
                        <pic:spPr>
                          <a:xfrm>
                            <a:off x="0" y="0"/>
                            <a:ext cx="600075" cy="81407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451A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男款</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AFD88">
            <w:pPr>
              <w:pStyle w:val="2"/>
              <w:keepNext w:val="0"/>
              <w:keepLines w:val="0"/>
              <w:pageBreakBefore w:val="0"/>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1、面料成分：羊毛100%  </w:t>
            </w:r>
          </w:p>
          <w:p w14:paraId="1323E76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 克重：</w:t>
            </w:r>
            <w:r>
              <w:rPr>
                <w:rFonts w:hint="eastAsia" w:eastAsia="方正仿宋_GB2312" w:cs="Times New Roman"/>
                <w:kern w:val="2"/>
                <w:sz w:val="24"/>
                <w:szCs w:val="24"/>
                <w:lang w:val="en-US" w:eastAsia="zh-CN" w:bidi="ar-SA"/>
              </w:rPr>
              <w:t>≥</w:t>
            </w:r>
            <w:bookmarkStart w:id="36" w:name="_GoBack"/>
            <w:bookmarkEnd w:id="36"/>
            <w:r>
              <w:rPr>
                <w:rFonts w:hint="default" w:ascii="Times New Roman" w:hAnsi="Times New Roman" w:eastAsia="方正仿宋_GB2312" w:cs="Times New Roman"/>
                <w:kern w:val="2"/>
                <w:sz w:val="24"/>
                <w:szCs w:val="24"/>
                <w:lang w:val="en-US" w:eastAsia="zh-CN" w:bidi="ar-SA"/>
              </w:rPr>
              <w:t xml:space="preserve">287g/㎡    </w:t>
            </w:r>
          </w:p>
          <w:p w14:paraId="2CF75DE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3、起毛起球：≥4级</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07E4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D57C8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3FC0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271</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D953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1355</w:t>
            </w:r>
          </w:p>
        </w:tc>
      </w:tr>
      <w:tr w14:paraId="688386DB">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26356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85A26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收费员大衣</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AD68F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74624" behindDoc="0" locked="0" layoutInCell="1" allowOverlap="1">
                  <wp:simplePos x="0" y="0"/>
                  <wp:positionH relativeFrom="column">
                    <wp:posOffset>138430</wp:posOffset>
                  </wp:positionH>
                  <wp:positionV relativeFrom="paragraph">
                    <wp:posOffset>57150</wp:posOffset>
                  </wp:positionV>
                  <wp:extent cx="791845" cy="791845"/>
                  <wp:effectExtent l="0" t="0" r="8255" b="8255"/>
                  <wp:wrapNone/>
                  <wp:docPr id="41" name="Picture_5_SpCnt_2"/>
                  <wp:cNvGraphicFramePr/>
                  <a:graphic xmlns:a="http://schemas.openxmlformats.org/drawingml/2006/main">
                    <a:graphicData uri="http://schemas.openxmlformats.org/drawingml/2006/picture">
                      <pic:pic xmlns:pic="http://schemas.openxmlformats.org/drawingml/2006/picture">
                        <pic:nvPicPr>
                          <pic:cNvPr id="41" name="Picture_5_SpCnt_2"/>
                          <pic:cNvPicPr/>
                        </pic:nvPicPr>
                        <pic:blipFill>
                          <a:blip r:embed="rId16"/>
                          <a:stretch>
                            <a:fillRect/>
                          </a:stretch>
                        </pic:blipFill>
                        <pic:spPr>
                          <a:xfrm>
                            <a:off x="0" y="0"/>
                            <a:ext cx="791845" cy="7918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6659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女款</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9E5956">
            <w:pPr>
              <w:pStyle w:val="2"/>
              <w:keepNext w:val="0"/>
              <w:keepLines w:val="0"/>
              <w:pageBreakBefore w:val="0"/>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1、面料成分：羊毛100% </w:t>
            </w:r>
          </w:p>
          <w:p w14:paraId="323096E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 克重：</w:t>
            </w:r>
            <w:r>
              <w:rPr>
                <w:rFonts w:hint="eastAsia" w:eastAsia="方正仿宋_GB2312" w:cs="Times New Roman"/>
                <w:kern w:val="2"/>
                <w:sz w:val="24"/>
                <w:szCs w:val="24"/>
                <w:lang w:val="en-US" w:eastAsia="zh-CN" w:bidi="ar-SA"/>
              </w:rPr>
              <w:t>≥</w:t>
            </w:r>
            <w:r>
              <w:rPr>
                <w:rFonts w:hint="default" w:ascii="Times New Roman" w:hAnsi="Times New Roman" w:eastAsia="方正仿宋_GB2312" w:cs="Times New Roman"/>
                <w:kern w:val="2"/>
                <w:sz w:val="24"/>
                <w:szCs w:val="24"/>
                <w:lang w:val="en-US" w:eastAsia="zh-CN" w:bidi="ar-SA"/>
              </w:rPr>
              <w:t xml:space="preserve">287g/㎡    </w:t>
            </w:r>
          </w:p>
          <w:p w14:paraId="55A98CA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3、起毛起球：≥4级</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FF2A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9D6DB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DDD6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271</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2EDD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1355</w:t>
            </w:r>
          </w:p>
        </w:tc>
      </w:tr>
      <w:tr w14:paraId="3D6B4FED">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2EA5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16</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6D6A9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衬衣（男、女白色、条纹）</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1F3BB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75648" behindDoc="0" locked="0" layoutInCell="1" allowOverlap="1">
                  <wp:simplePos x="0" y="0"/>
                  <wp:positionH relativeFrom="column">
                    <wp:posOffset>114300</wp:posOffset>
                  </wp:positionH>
                  <wp:positionV relativeFrom="paragraph">
                    <wp:posOffset>66675</wp:posOffset>
                  </wp:positionV>
                  <wp:extent cx="791845" cy="720725"/>
                  <wp:effectExtent l="0" t="0" r="8255" b="3175"/>
                  <wp:wrapNone/>
                  <wp:docPr id="42" name="Picture_12"/>
                  <wp:cNvGraphicFramePr/>
                  <a:graphic xmlns:a="http://schemas.openxmlformats.org/drawingml/2006/main">
                    <a:graphicData uri="http://schemas.openxmlformats.org/drawingml/2006/picture">
                      <pic:pic xmlns:pic="http://schemas.openxmlformats.org/drawingml/2006/picture">
                        <pic:nvPicPr>
                          <pic:cNvPr id="42" name="Picture_12"/>
                          <pic:cNvPicPr/>
                        </pic:nvPicPr>
                        <pic:blipFill>
                          <a:blip r:embed="rId18"/>
                          <a:stretch>
                            <a:fillRect/>
                          </a:stretch>
                        </pic:blipFill>
                        <pic:spPr>
                          <a:xfrm>
                            <a:off x="0" y="0"/>
                            <a:ext cx="791845" cy="72072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D6076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长袖</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22BCAE">
            <w:pPr>
              <w:keepNext w:val="0"/>
              <w:keepLines w:val="0"/>
              <w:pageBreakBefore w:val="0"/>
              <w:numPr>
                <w:ilvl w:val="0"/>
                <w:numId w:val="6"/>
              </w:numPr>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面料成分：竹纤维40％、涤纶40％、棉20%</w:t>
            </w:r>
          </w:p>
          <w:p w14:paraId="666B6BF5">
            <w:pPr>
              <w:pStyle w:val="5"/>
              <w:keepNext w:val="0"/>
              <w:keepLines w:val="0"/>
              <w:pageBreakBefore w:val="0"/>
              <w:numPr>
                <w:ilvl w:val="0"/>
                <w:numId w:val="0"/>
              </w:numPr>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2、纱支（S）：100s/2*100s/2</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7DCCB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773BA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D25C1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50</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BC8D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250</w:t>
            </w:r>
          </w:p>
        </w:tc>
      </w:tr>
      <w:tr w14:paraId="05E3F1D0">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318D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17</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5779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衬衣（男、女白色、条纹）</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3C67E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76672" behindDoc="0" locked="0" layoutInCell="1" allowOverlap="1">
                  <wp:simplePos x="0" y="0"/>
                  <wp:positionH relativeFrom="column">
                    <wp:posOffset>241935</wp:posOffset>
                  </wp:positionH>
                  <wp:positionV relativeFrom="paragraph">
                    <wp:posOffset>40640</wp:posOffset>
                  </wp:positionV>
                  <wp:extent cx="530860" cy="821690"/>
                  <wp:effectExtent l="0" t="0" r="2540" b="16510"/>
                  <wp:wrapNone/>
                  <wp:docPr id="43" name="Picture_13"/>
                  <wp:cNvGraphicFramePr/>
                  <a:graphic xmlns:a="http://schemas.openxmlformats.org/drawingml/2006/main">
                    <a:graphicData uri="http://schemas.openxmlformats.org/drawingml/2006/picture">
                      <pic:pic xmlns:pic="http://schemas.openxmlformats.org/drawingml/2006/picture">
                        <pic:nvPicPr>
                          <pic:cNvPr id="43" name="Picture_13"/>
                          <pic:cNvPicPr/>
                        </pic:nvPicPr>
                        <pic:blipFill>
                          <a:blip r:embed="rId19"/>
                          <a:stretch>
                            <a:fillRect/>
                          </a:stretch>
                        </pic:blipFill>
                        <pic:spPr>
                          <a:xfrm>
                            <a:off x="0" y="0"/>
                            <a:ext cx="530860" cy="82169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8B705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短袖</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88402B">
            <w:pPr>
              <w:keepNext w:val="0"/>
              <w:keepLines w:val="0"/>
              <w:pageBreakBefore w:val="0"/>
              <w:numPr>
                <w:ilvl w:val="0"/>
                <w:numId w:val="0"/>
              </w:numPr>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1、面料成分：竹纤维40％、涤纶40％、棉20%</w:t>
            </w:r>
          </w:p>
          <w:p w14:paraId="4AA5C3E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2、纱支（S）：100s/2*100s/2</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AA6C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84EFB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84999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50</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9A355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250</w:t>
            </w:r>
          </w:p>
        </w:tc>
      </w:tr>
      <w:tr w14:paraId="43D75C62">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5EA1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18</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87E4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病员服（男、女）</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4C0FD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87936" behindDoc="0" locked="0" layoutInCell="1" allowOverlap="1">
                  <wp:simplePos x="0" y="0"/>
                  <wp:positionH relativeFrom="column">
                    <wp:posOffset>219710</wp:posOffset>
                  </wp:positionH>
                  <wp:positionV relativeFrom="paragraph">
                    <wp:posOffset>41275</wp:posOffset>
                  </wp:positionV>
                  <wp:extent cx="671830" cy="847090"/>
                  <wp:effectExtent l="0" t="0" r="13970" b="10160"/>
                  <wp:wrapNone/>
                  <wp:docPr id="44" name="Picture_15"/>
                  <wp:cNvGraphicFramePr/>
                  <a:graphic xmlns:a="http://schemas.openxmlformats.org/drawingml/2006/main">
                    <a:graphicData uri="http://schemas.openxmlformats.org/drawingml/2006/picture">
                      <pic:pic xmlns:pic="http://schemas.openxmlformats.org/drawingml/2006/picture">
                        <pic:nvPicPr>
                          <pic:cNvPr id="44" name="Picture_15"/>
                          <pic:cNvPicPr/>
                        </pic:nvPicPr>
                        <pic:blipFill>
                          <a:blip r:embed="rId20"/>
                          <a:stretch>
                            <a:fillRect/>
                          </a:stretch>
                        </pic:blipFill>
                        <pic:spPr>
                          <a:xfrm>
                            <a:off x="0" y="0"/>
                            <a:ext cx="671830" cy="84709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2C0F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长袖</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B4721">
            <w:pPr>
              <w:keepNext w:val="0"/>
              <w:keepLines w:val="0"/>
              <w:pageBreakBefore w:val="0"/>
              <w:numPr>
                <w:ilvl w:val="0"/>
                <w:numId w:val="0"/>
              </w:numPr>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1、面料成分：棉100%</w:t>
            </w:r>
          </w:p>
          <w:p w14:paraId="79BB3960">
            <w:pPr>
              <w:keepNext w:val="0"/>
              <w:keepLines w:val="0"/>
              <w:pageBreakBefore w:val="0"/>
              <w:numPr>
                <w:ilvl w:val="0"/>
                <w:numId w:val="6"/>
              </w:numPr>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纱支（S）：C20*20</w:t>
            </w:r>
          </w:p>
          <w:p w14:paraId="3F49435A">
            <w:pPr>
              <w:pStyle w:val="5"/>
              <w:keepNext w:val="0"/>
              <w:keepLines w:val="0"/>
              <w:pageBreakBefore w:val="0"/>
              <w:numPr>
                <w:ilvl w:val="0"/>
                <w:numId w:val="6"/>
              </w:numPr>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密度（根/英寸）：60×60</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5170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套</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9385C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0A217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60</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04EDD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300</w:t>
            </w:r>
          </w:p>
        </w:tc>
      </w:tr>
      <w:tr w14:paraId="4017F0DA">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1D73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19</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2ABD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病员服（孕产妇装）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6C9D6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77696" behindDoc="0" locked="0" layoutInCell="1" allowOverlap="1">
                  <wp:simplePos x="0" y="0"/>
                  <wp:positionH relativeFrom="column">
                    <wp:posOffset>153035</wp:posOffset>
                  </wp:positionH>
                  <wp:positionV relativeFrom="paragraph">
                    <wp:posOffset>66675</wp:posOffset>
                  </wp:positionV>
                  <wp:extent cx="747395" cy="791845"/>
                  <wp:effectExtent l="0" t="0" r="14605" b="8255"/>
                  <wp:wrapNone/>
                  <wp:docPr id="45" name="Picture_14_SpCnt_2"/>
                  <wp:cNvGraphicFramePr/>
                  <a:graphic xmlns:a="http://schemas.openxmlformats.org/drawingml/2006/main">
                    <a:graphicData uri="http://schemas.openxmlformats.org/drawingml/2006/picture">
                      <pic:pic xmlns:pic="http://schemas.openxmlformats.org/drawingml/2006/picture">
                        <pic:nvPicPr>
                          <pic:cNvPr id="45" name="Picture_14_SpCnt_2"/>
                          <pic:cNvPicPr/>
                        </pic:nvPicPr>
                        <pic:blipFill>
                          <a:blip r:embed="rId21"/>
                          <a:stretch>
                            <a:fillRect/>
                          </a:stretch>
                        </pic:blipFill>
                        <pic:spPr>
                          <a:xfrm>
                            <a:off x="0" y="0"/>
                            <a:ext cx="747395" cy="7918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59A81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长袖</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B4C10">
            <w:pPr>
              <w:keepNext w:val="0"/>
              <w:keepLines w:val="0"/>
              <w:pageBreakBefore w:val="0"/>
              <w:numPr>
                <w:ilvl w:val="0"/>
                <w:numId w:val="0"/>
              </w:numPr>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1、面料成分：棉100%</w:t>
            </w:r>
          </w:p>
          <w:p w14:paraId="14A98758">
            <w:pPr>
              <w:keepNext w:val="0"/>
              <w:keepLines w:val="0"/>
              <w:pageBreakBefore w:val="0"/>
              <w:numPr>
                <w:ilvl w:val="0"/>
                <w:numId w:val="0"/>
              </w:numPr>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2、纱支（S）：C20*20</w:t>
            </w:r>
          </w:p>
          <w:p w14:paraId="00487E5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3、密度（根/英寸）：60×60</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CD426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107A4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6C016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60</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A187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300</w:t>
            </w:r>
          </w:p>
        </w:tc>
      </w:tr>
      <w:tr w14:paraId="0B8FC798">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732D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7FEC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病员服（2-5岁）</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C9026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78720" behindDoc="0" locked="0" layoutInCell="1" allowOverlap="1">
                  <wp:simplePos x="0" y="0"/>
                  <wp:positionH relativeFrom="column">
                    <wp:posOffset>157480</wp:posOffset>
                  </wp:positionH>
                  <wp:positionV relativeFrom="paragraph">
                    <wp:posOffset>95250</wp:posOffset>
                  </wp:positionV>
                  <wp:extent cx="802005" cy="719455"/>
                  <wp:effectExtent l="0" t="0" r="17145" b="4445"/>
                  <wp:wrapNone/>
                  <wp:docPr id="46" name="Picture_1_SpCnt_3"/>
                  <wp:cNvGraphicFramePr/>
                  <a:graphic xmlns:a="http://schemas.openxmlformats.org/drawingml/2006/main">
                    <a:graphicData uri="http://schemas.openxmlformats.org/drawingml/2006/picture">
                      <pic:pic xmlns:pic="http://schemas.openxmlformats.org/drawingml/2006/picture">
                        <pic:nvPicPr>
                          <pic:cNvPr id="46" name="Picture_1_SpCnt_3"/>
                          <pic:cNvPicPr/>
                        </pic:nvPicPr>
                        <pic:blipFill>
                          <a:blip r:embed="rId22"/>
                          <a:stretch>
                            <a:fillRect/>
                          </a:stretch>
                        </pic:blipFill>
                        <pic:spPr>
                          <a:xfrm>
                            <a:off x="0" y="0"/>
                            <a:ext cx="802005" cy="71945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152A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儿童</w:t>
            </w:r>
          </w:p>
        </w:tc>
        <w:tc>
          <w:tcPr>
            <w:tcW w:w="0" w:type="auto"/>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1F5AC6C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1、成分：100%棉</w:t>
            </w:r>
            <w:r>
              <w:rPr>
                <w:rFonts w:hint="default" w:ascii="Times New Roman" w:hAnsi="Times New Roman" w:eastAsia="方正仿宋_GB2312" w:cs="Times New Roman"/>
                <w:kern w:val="2"/>
                <w:sz w:val="24"/>
                <w:szCs w:val="24"/>
                <w:lang w:val="en-US" w:eastAsia="zh-CN" w:bidi="ar-SA"/>
              </w:rPr>
              <w:br w:type="textWrapping"/>
            </w:r>
            <w:r>
              <w:rPr>
                <w:rFonts w:hint="default" w:ascii="Times New Roman" w:hAnsi="Times New Roman" w:eastAsia="方正仿宋_GB2312" w:cs="Times New Roman"/>
                <w:kern w:val="2"/>
                <w:sz w:val="24"/>
                <w:szCs w:val="24"/>
                <w:lang w:val="en-US" w:eastAsia="zh-CN" w:bidi="ar-SA"/>
              </w:rPr>
              <w:t>2、纱支（S）：C40*40</w:t>
            </w:r>
            <w:r>
              <w:rPr>
                <w:rFonts w:hint="default" w:ascii="Times New Roman" w:hAnsi="Times New Roman" w:eastAsia="方正仿宋_GB2312" w:cs="Times New Roman"/>
                <w:kern w:val="2"/>
                <w:sz w:val="24"/>
                <w:szCs w:val="24"/>
                <w:lang w:val="en-US" w:eastAsia="zh-CN" w:bidi="ar-SA"/>
              </w:rPr>
              <w:br w:type="textWrapping"/>
            </w:r>
            <w:r>
              <w:rPr>
                <w:rFonts w:hint="default" w:ascii="Times New Roman" w:hAnsi="Times New Roman" w:eastAsia="方正仿宋_GB2312" w:cs="Times New Roman"/>
                <w:kern w:val="2"/>
                <w:sz w:val="24"/>
                <w:szCs w:val="24"/>
                <w:lang w:val="en-US" w:eastAsia="zh-CN" w:bidi="ar-SA"/>
              </w:rPr>
              <w:t>3、密度（根/英寸）：128×68</w:t>
            </w:r>
          </w:p>
          <w:p w14:paraId="261F6A4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AC74E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套</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59B1F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A7AC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40</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F8118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200</w:t>
            </w:r>
          </w:p>
        </w:tc>
      </w:tr>
      <w:tr w14:paraId="2F0296DA">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DAF7E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21</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F393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病员服（6-10岁）</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30858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79744" behindDoc="0" locked="0" layoutInCell="1" allowOverlap="1">
                  <wp:simplePos x="0" y="0"/>
                  <wp:positionH relativeFrom="column">
                    <wp:posOffset>114300</wp:posOffset>
                  </wp:positionH>
                  <wp:positionV relativeFrom="paragraph">
                    <wp:posOffset>114300</wp:posOffset>
                  </wp:positionV>
                  <wp:extent cx="802005" cy="719455"/>
                  <wp:effectExtent l="0" t="0" r="17145" b="4445"/>
                  <wp:wrapNone/>
                  <wp:docPr id="47" name="Picture_1_SpCnt_4"/>
                  <wp:cNvGraphicFramePr/>
                  <a:graphic xmlns:a="http://schemas.openxmlformats.org/drawingml/2006/main">
                    <a:graphicData uri="http://schemas.openxmlformats.org/drawingml/2006/picture">
                      <pic:pic xmlns:pic="http://schemas.openxmlformats.org/drawingml/2006/picture">
                        <pic:nvPicPr>
                          <pic:cNvPr id="47" name="Picture_1_SpCnt_4"/>
                          <pic:cNvPicPr/>
                        </pic:nvPicPr>
                        <pic:blipFill>
                          <a:blip r:embed="rId22"/>
                          <a:stretch>
                            <a:fillRect/>
                          </a:stretch>
                        </pic:blipFill>
                        <pic:spPr>
                          <a:xfrm>
                            <a:off x="0" y="0"/>
                            <a:ext cx="802005" cy="71945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F15B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儿童</w:t>
            </w:r>
          </w:p>
        </w:tc>
        <w:tc>
          <w:tcPr>
            <w:tcW w:w="0" w:type="auto"/>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01EAC42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9DC3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套</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34E1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A526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40</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15C6F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200</w:t>
            </w:r>
          </w:p>
        </w:tc>
      </w:tr>
      <w:tr w14:paraId="3ED0FDC9">
        <w:tblPrEx>
          <w:tblCellMar>
            <w:top w:w="0" w:type="dxa"/>
            <w:left w:w="0" w:type="dxa"/>
            <w:bottom w:w="0" w:type="dxa"/>
            <w:right w:w="0" w:type="dxa"/>
          </w:tblCellMar>
        </w:tblPrEx>
        <w:trPr>
          <w:trHeight w:val="3274"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6264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22</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BDD7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护士鞋（男款）</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A8E0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80768" behindDoc="0" locked="0" layoutInCell="1" allowOverlap="1">
                  <wp:simplePos x="0" y="0"/>
                  <wp:positionH relativeFrom="column">
                    <wp:posOffset>69850</wp:posOffset>
                  </wp:positionH>
                  <wp:positionV relativeFrom="paragraph">
                    <wp:posOffset>232410</wp:posOffset>
                  </wp:positionV>
                  <wp:extent cx="899795" cy="476250"/>
                  <wp:effectExtent l="0" t="0" r="14605" b="0"/>
                  <wp:wrapNone/>
                  <wp:docPr id="48" name="Picture_5_SpCnt_3"/>
                  <wp:cNvGraphicFramePr/>
                  <a:graphic xmlns:a="http://schemas.openxmlformats.org/drawingml/2006/main">
                    <a:graphicData uri="http://schemas.openxmlformats.org/drawingml/2006/picture">
                      <pic:pic xmlns:pic="http://schemas.openxmlformats.org/drawingml/2006/picture">
                        <pic:nvPicPr>
                          <pic:cNvPr id="48" name="Picture_5_SpCnt_3"/>
                          <pic:cNvPicPr/>
                        </pic:nvPicPr>
                        <pic:blipFill>
                          <a:blip r:embed="rId23"/>
                          <a:stretch>
                            <a:fillRect/>
                          </a:stretch>
                        </pic:blipFill>
                        <pic:spPr>
                          <a:xfrm>
                            <a:off x="0" y="0"/>
                            <a:ext cx="899795" cy="47625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A306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w:t>
            </w:r>
          </w:p>
        </w:tc>
        <w:tc>
          <w:tcPr>
            <w:tcW w:w="0" w:type="auto"/>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6FFFDBD3">
            <w:pPr>
              <w:keepNext w:val="0"/>
              <w:keepLines w:val="0"/>
              <w:pageBreakBefore w:val="0"/>
              <w:widowControl w:val="0"/>
              <w:numPr>
                <w:ilvl w:val="0"/>
                <w:numId w:val="7"/>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鞋面：选用优质纳帕白色光面软牛皮，质地柔韧。车缝部分以 40 番白色珠光 尼龙线，每英寸 10 针.</w:t>
            </w:r>
          </w:p>
          <w:p w14:paraId="250D414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2.鞋底采用高弹气垫和EVA材质，减震效果好，穿着舒适，安稳，防滑，静音，耐磨。 </w:t>
            </w:r>
          </w:p>
          <w:p w14:paraId="1F61E3B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3.材质鉴定：头层牛皮革 </w:t>
            </w:r>
          </w:p>
          <w:p w14:paraId="520997B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4. 厚度（mm）：1.60（±0.2mm） </w:t>
            </w:r>
          </w:p>
          <w:p w14:paraId="5BD3E5F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5.耐黄变 B 法：3-4 级 </w:t>
            </w:r>
          </w:p>
          <w:p w14:paraId="5ADCE1E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6.无可分解有害芳香胺染料 </w:t>
            </w:r>
          </w:p>
          <w:p w14:paraId="0982E94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7.PH 值：5.0-8.5 </w:t>
            </w:r>
          </w:p>
          <w:p w14:paraId="20F1E67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8.甲醛含量（mg/kg）：＜20 </w:t>
            </w:r>
          </w:p>
          <w:p w14:paraId="17F407D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9.铬（VI）含量（mg/kg）：未检出 </w:t>
            </w:r>
          </w:p>
          <w:p w14:paraId="600B92A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10.耐折性能（预割口 5mm，连续屈挠 4 万次）折后割口、裂开长度：≤10.0mm；外底无新裂纹：帮面不应出现破损，帮底、底墙结合部位无开胶，复合底无脱层.</w:t>
            </w:r>
          </w:p>
          <w:p w14:paraId="5F805E1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11.外底耐磨性能（磨痕长度：部位：非发泡材料）（mm）:≤10.0mm .</w:t>
            </w:r>
          </w:p>
          <w:p w14:paraId="5727DAE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8D3E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双</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F38F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63719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97</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E864D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485</w:t>
            </w:r>
          </w:p>
        </w:tc>
      </w:tr>
      <w:tr w14:paraId="51315BD6">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CE097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23</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E9BC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护士鞋（女款）</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2C33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81792" behindDoc="0" locked="0" layoutInCell="1" allowOverlap="1">
                  <wp:simplePos x="0" y="0"/>
                  <wp:positionH relativeFrom="column">
                    <wp:posOffset>51435</wp:posOffset>
                  </wp:positionH>
                  <wp:positionV relativeFrom="paragraph">
                    <wp:posOffset>238760</wp:posOffset>
                  </wp:positionV>
                  <wp:extent cx="899795" cy="464820"/>
                  <wp:effectExtent l="0" t="0" r="14605" b="11430"/>
                  <wp:wrapNone/>
                  <wp:docPr id="49" name="Picture_4_SpCnt_1"/>
                  <wp:cNvGraphicFramePr/>
                  <a:graphic xmlns:a="http://schemas.openxmlformats.org/drawingml/2006/main">
                    <a:graphicData uri="http://schemas.openxmlformats.org/drawingml/2006/picture">
                      <pic:pic xmlns:pic="http://schemas.openxmlformats.org/drawingml/2006/picture">
                        <pic:nvPicPr>
                          <pic:cNvPr id="49" name="Picture_4_SpCnt_1"/>
                          <pic:cNvPicPr/>
                        </pic:nvPicPr>
                        <pic:blipFill>
                          <a:blip r:embed="rId24"/>
                          <a:stretch>
                            <a:fillRect/>
                          </a:stretch>
                        </pic:blipFill>
                        <pic:spPr>
                          <a:xfrm>
                            <a:off x="0" y="0"/>
                            <a:ext cx="899795" cy="46482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4071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w:t>
            </w:r>
          </w:p>
        </w:tc>
        <w:tc>
          <w:tcPr>
            <w:tcW w:w="0" w:type="auto"/>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0C09D4D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A42AF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双</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F48B6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96DB5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97</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E817B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1940</w:t>
            </w:r>
          </w:p>
        </w:tc>
      </w:tr>
      <w:tr w14:paraId="10E7D051">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5A827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24</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5AEF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新款洗手衣</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9C03B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82816" behindDoc="1" locked="0" layoutInCell="1" allowOverlap="1">
                  <wp:simplePos x="0" y="0"/>
                  <wp:positionH relativeFrom="column">
                    <wp:posOffset>74295</wp:posOffset>
                  </wp:positionH>
                  <wp:positionV relativeFrom="paragraph">
                    <wp:posOffset>92710</wp:posOffset>
                  </wp:positionV>
                  <wp:extent cx="899795" cy="1000125"/>
                  <wp:effectExtent l="0" t="0" r="14605" b="9525"/>
                  <wp:wrapTight wrapText="bothSides">
                    <wp:wrapPolygon>
                      <wp:start x="0" y="0"/>
                      <wp:lineTo x="0" y="21394"/>
                      <wp:lineTo x="21036" y="21394"/>
                      <wp:lineTo x="21036" y="0"/>
                      <wp:lineTo x="0" y="0"/>
                    </wp:wrapPolygon>
                  </wp:wrapTight>
                  <wp:docPr id="50" name="图片 50" descr="db4c98c56b19fdc9499eab7ca7cb1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db4c98c56b19fdc9499eab7ca7cb1a3"/>
                          <pic:cNvPicPr>
                            <a:picLocks noChangeAspect="1"/>
                          </pic:cNvPicPr>
                        </pic:nvPicPr>
                        <pic:blipFill>
                          <a:blip r:embed="rId25"/>
                          <a:stretch>
                            <a:fillRect/>
                          </a:stretch>
                        </pic:blipFill>
                        <pic:spPr>
                          <a:xfrm>
                            <a:off x="0" y="0"/>
                            <a:ext cx="899795" cy="100012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964E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00149">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1.成分：100%聚酯纤维；</w:t>
            </w:r>
          </w:p>
          <w:p w14:paraId="27CE9335">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2.起毛起球（级）：4；</w:t>
            </w:r>
          </w:p>
          <w:p w14:paraId="65639AC8">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3.顶破强力（N）：1576（±3%）；</w:t>
            </w:r>
          </w:p>
          <w:p w14:paraId="5DE534AB">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4.透气率≥249mm/s；</w:t>
            </w:r>
          </w:p>
          <w:p w14:paraId="16CD3ADB">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5.水洗尺寸变化率：≤±2%；</w:t>
            </w:r>
          </w:p>
          <w:p w14:paraId="04B40B3D">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6.PH值：4.0-8.5；</w:t>
            </w:r>
          </w:p>
          <w:p w14:paraId="37E5EB6A">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7.甲醛含量（mg/kg):≤75mg/kg；</w:t>
            </w:r>
          </w:p>
          <w:p w14:paraId="308D0975">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8.耐水色牢度（级）：≥4；</w:t>
            </w:r>
          </w:p>
          <w:p w14:paraId="75B10809">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9.耐酸汗渍色牢度（级）：≥4；</w:t>
            </w:r>
          </w:p>
          <w:p w14:paraId="3293A47B">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10.耐碱汗渍色牢度（级）：≥4；</w:t>
            </w:r>
          </w:p>
          <w:p w14:paraId="31C767A7">
            <w:pPr>
              <w:keepNext w:val="0"/>
              <w:keepLines w:val="0"/>
              <w:pageBreakBefore w:val="0"/>
              <w:widowControl/>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11.耐摩擦色牢度（级）：干摩[直向]≥4；</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6947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套</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A448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260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B7B6C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108</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CF308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28080</w:t>
            </w:r>
          </w:p>
        </w:tc>
      </w:tr>
      <w:tr w14:paraId="510B1D13">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87C17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239A0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志愿者背心</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AAF05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83840" behindDoc="1" locked="0" layoutInCell="1" allowOverlap="1">
                  <wp:simplePos x="0" y="0"/>
                  <wp:positionH relativeFrom="column">
                    <wp:posOffset>127000</wp:posOffset>
                  </wp:positionH>
                  <wp:positionV relativeFrom="paragraph">
                    <wp:posOffset>303530</wp:posOffset>
                  </wp:positionV>
                  <wp:extent cx="915670" cy="687070"/>
                  <wp:effectExtent l="0" t="0" r="17780" b="17780"/>
                  <wp:wrapTight wrapText="bothSides">
                    <wp:wrapPolygon>
                      <wp:start x="0" y="21600"/>
                      <wp:lineTo x="21121" y="21600"/>
                      <wp:lineTo x="21121" y="639"/>
                      <wp:lineTo x="0" y="639"/>
                      <wp:lineTo x="0" y="21600"/>
                    </wp:wrapPolygon>
                  </wp:wrapTight>
                  <wp:docPr id="51" name="图片 6" descr="8817ca39d0dc9c4e7d2f40b68de6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6" descr="8817ca39d0dc9c4e7d2f40b68de6855"/>
                          <pic:cNvPicPr>
                            <a:picLocks noChangeAspect="1"/>
                          </pic:cNvPicPr>
                        </pic:nvPicPr>
                        <pic:blipFill>
                          <a:blip r:embed="rId26"/>
                          <a:stretch>
                            <a:fillRect/>
                          </a:stretch>
                        </pic:blipFill>
                        <pic:spPr>
                          <a:xfrm rot="5400000">
                            <a:off x="0" y="0"/>
                            <a:ext cx="915670" cy="68707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EE7D8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12CE0">
            <w:pPr>
              <w:pStyle w:val="2"/>
              <w:keepNext w:val="0"/>
              <w:keepLines w:val="0"/>
              <w:pageBreakBefore w:val="0"/>
              <w:numPr>
                <w:ilvl w:val="0"/>
                <w:numId w:val="0"/>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1、面料成分：67%涤纶、31%再生纤维、2%氨纶</w:t>
            </w:r>
          </w:p>
          <w:p w14:paraId="30BE3ED2">
            <w:pPr>
              <w:pStyle w:val="2"/>
              <w:keepNext w:val="0"/>
              <w:keepLines w:val="0"/>
              <w:pageBreakBefore w:val="0"/>
              <w:numPr>
                <w:ilvl w:val="0"/>
                <w:numId w:val="0"/>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2、纱支：32s/2*40s/2+40D      </w:t>
            </w:r>
          </w:p>
          <w:p w14:paraId="3AF9B8C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 克重：＞194g/㎡）</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38E8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4F64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8A2A3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45</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5478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1350</w:t>
            </w:r>
          </w:p>
        </w:tc>
      </w:tr>
      <w:tr w14:paraId="3197C6D7">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0EFE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26</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BEA76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导医服</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C1BBB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84864" behindDoc="1" locked="0" layoutInCell="1" allowOverlap="1">
                  <wp:simplePos x="0" y="0"/>
                  <wp:positionH relativeFrom="column">
                    <wp:posOffset>-45085</wp:posOffset>
                  </wp:positionH>
                  <wp:positionV relativeFrom="paragraph">
                    <wp:posOffset>354330</wp:posOffset>
                  </wp:positionV>
                  <wp:extent cx="1144270" cy="857885"/>
                  <wp:effectExtent l="0" t="0" r="18415" b="17780"/>
                  <wp:wrapTight wrapText="bothSides">
                    <wp:wrapPolygon>
                      <wp:start x="21600" y="16"/>
                      <wp:lineTo x="384" y="16"/>
                      <wp:lineTo x="384" y="21120"/>
                      <wp:lineTo x="21600" y="21120"/>
                      <wp:lineTo x="21600" y="16"/>
                    </wp:wrapPolygon>
                  </wp:wrapTight>
                  <wp:docPr id="52" name="图片 2" descr="31eb675a29c92a3f93e4b1cba978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 descr="31eb675a29c92a3f93e4b1cba978308"/>
                          <pic:cNvPicPr>
                            <a:picLocks noChangeAspect="1"/>
                          </pic:cNvPicPr>
                        </pic:nvPicPr>
                        <pic:blipFill>
                          <a:blip r:embed="rId27"/>
                          <a:stretch>
                            <a:fillRect/>
                          </a:stretch>
                        </pic:blipFill>
                        <pic:spPr>
                          <a:xfrm rot="-5400000">
                            <a:off x="0" y="0"/>
                            <a:ext cx="1144270" cy="85788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93B0A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AE2CA8">
            <w:pPr>
              <w:pStyle w:val="2"/>
              <w:keepNext w:val="0"/>
              <w:keepLines w:val="0"/>
              <w:pageBreakBefore w:val="0"/>
              <w:numPr>
                <w:ilvl w:val="0"/>
                <w:numId w:val="0"/>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1、面料成分：67%涤纶、31%再生纤维、2%氨纶</w:t>
            </w:r>
          </w:p>
          <w:p w14:paraId="2063D5D9">
            <w:pPr>
              <w:pStyle w:val="2"/>
              <w:keepNext w:val="0"/>
              <w:keepLines w:val="0"/>
              <w:pageBreakBefore w:val="0"/>
              <w:numPr>
                <w:ilvl w:val="0"/>
                <w:numId w:val="0"/>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2、纱支：32s/2*40s/2+40D      </w:t>
            </w:r>
          </w:p>
          <w:p w14:paraId="136F9B5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 克重：＞194g/㎡）</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400C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802E9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1BDE6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219</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3EB79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4380</w:t>
            </w:r>
          </w:p>
        </w:tc>
      </w:tr>
      <w:tr w14:paraId="6FE7FCF1">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36A5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27</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D775A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导医裙</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5B9F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85888" behindDoc="1" locked="0" layoutInCell="1" allowOverlap="1">
                  <wp:simplePos x="0" y="0"/>
                  <wp:positionH relativeFrom="column">
                    <wp:posOffset>-67310</wp:posOffset>
                  </wp:positionH>
                  <wp:positionV relativeFrom="paragraph">
                    <wp:posOffset>308610</wp:posOffset>
                  </wp:positionV>
                  <wp:extent cx="1200785" cy="896620"/>
                  <wp:effectExtent l="0" t="0" r="17780" b="18415"/>
                  <wp:wrapTight wrapText="bothSides">
                    <wp:wrapPolygon>
                      <wp:start x="11" y="21600"/>
                      <wp:lineTo x="21257" y="21600"/>
                      <wp:lineTo x="21257" y="490"/>
                      <wp:lineTo x="11" y="490"/>
                      <wp:lineTo x="11" y="21600"/>
                    </wp:wrapPolygon>
                  </wp:wrapTight>
                  <wp:docPr id="53" name="图片 4" descr="4092b090336024455bcf228e150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4" descr="4092b090336024455bcf228e1501535"/>
                          <pic:cNvPicPr>
                            <a:picLocks noChangeAspect="1"/>
                          </pic:cNvPicPr>
                        </pic:nvPicPr>
                        <pic:blipFill>
                          <a:blip r:embed="rId28"/>
                          <a:stretch>
                            <a:fillRect/>
                          </a:stretch>
                        </pic:blipFill>
                        <pic:spPr>
                          <a:xfrm rot="5400000">
                            <a:off x="0" y="0"/>
                            <a:ext cx="1200785" cy="89662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3F151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58731">
            <w:pPr>
              <w:pStyle w:val="2"/>
              <w:keepNext w:val="0"/>
              <w:keepLines w:val="0"/>
              <w:pageBreakBefore w:val="0"/>
              <w:numPr>
                <w:ilvl w:val="0"/>
                <w:numId w:val="0"/>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1、面料成分：67%涤纶、31%再生纤维、2%氨纶</w:t>
            </w:r>
          </w:p>
          <w:p w14:paraId="1779C4CC">
            <w:pPr>
              <w:pStyle w:val="2"/>
              <w:keepNext w:val="0"/>
              <w:keepLines w:val="0"/>
              <w:pageBreakBefore w:val="0"/>
              <w:numPr>
                <w:ilvl w:val="0"/>
                <w:numId w:val="0"/>
              </w:numPr>
              <w:kinsoku/>
              <w:wordWrap/>
              <w:overflowPunct/>
              <w:topLinePunct w:val="0"/>
              <w:autoSpaceDE/>
              <w:autoSpaceDN/>
              <w:bidi w:val="0"/>
              <w:snapToGrid w:val="0"/>
              <w:spacing w:after="0"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2、纱支：32s/2*40s/2+40D      </w:t>
            </w:r>
          </w:p>
          <w:p w14:paraId="63C3F09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 克重：＞194g/㎡）</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ACEAF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条</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795B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92D20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148</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A291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2960</w:t>
            </w:r>
          </w:p>
        </w:tc>
      </w:tr>
      <w:tr w14:paraId="05331E57">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23CA8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28</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5AA5C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导医衬衣</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FB6A4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86912" behindDoc="1" locked="0" layoutInCell="1" allowOverlap="1">
                  <wp:simplePos x="0" y="0"/>
                  <wp:positionH relativeFrom="column">
                    <wp:posOffset>179070</wp:posOffset>
                  </wp:positionH>
                  <wp:positionV relativeFrom="paragraph">
                    <wp:posOffset>215900</wp:posOffset>
                  </wp:positionV>
                  <wp:extent cx="718820" cy="955040"/>
                  <wp:effectExtent l="0" t="0" r="5080" b="16510"/>
                  <wp:wrapTight wrapText="bothSides">
                    <wp:wrapPolygon>
                      <wp:start x="0" y="0"/>
                      <wp:lineTo x="0" y="21112"/>
                      <wp:lineTo x="21180" y="21112"/>
                      <wp:lineTo x="21180" y="0"/>
                      <wp:lineTo x="0" y="0"/>
                    </wp:wrapPolygon>
                  </wp:wrapTight>
                  <wp:docPr id="54" name="图片 1" descr="2e1c1dd27222198d53935a8887211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 descr="2e1c1dd27222198d53935a8887211f9"/>
                          <pic:cNvPicPr>
                            <a:picLocks noChangeAspect="1"/>
                          </pic:cNvPicPr>
                        </pic:nvPicPr>
                        <pic:blipFill>
                          <a:blip r:embed="rId29"/>
                          <a:stretch>
                            <a:fillRect/>
                          </a:stretch>
                        </pic:blipFill>
                        <pic:spPr>
                          <a:xfrm>
                            <a:off x="0" y="0"/>
                            <a:ext cx="718820" cy="955040"/>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69BC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AF24D">
            <w:pPr>
              <w:keepNext w:val="0"/>
              <w:keepLines w:val="0"/>
              <w:pageBreakBefore w:val="0"/>
              <w:numPr>
                <w:ilvl w:val="0"/>
                <w:numId w:val="0"/>
              </w:numPr>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1、面料成分：竹纤维40％、涤纶40％、棉20%</w:t>
            </w:r>
          </w:p>
          <w:p w14:paraId="751F9CB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2、纱支（S）：100s/2*100s/2</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E6E88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CB54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66064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108</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77EDC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2160</w:t>
            </w:r>
          </w:p>
        </w:tc>
      </w:tr>
      <w:tr w14:paraId="3AB9AB78">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3DF7C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29</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59EB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男护士服上装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5EF5F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inline distT="0" distB="0" distL="114300" distR="114300">
                  <wp:extent cx="847725" cy="1397635"/>
                  <wp:effectExtent l="0" t="0" r="9525" b="12065"/>
                  <wp:docPr id="66" name="图片 1" descr="微信图片_2025052311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 descr="微信图片_20250523112848"/>
                          <pic:cNvPicPr>
                            <a:picLocks noChangeAspect="1"/>
                          </pic:cNvPicPr>
                        </pic:nvPicPr>
                        <pic:blipFill>
                          <a:blip r:embed="rId30"/>
                          <a:stretch>
                            <a:fillRect/>
                          </a:stretch>
                        </pic:blipFill>
                        <pic:spPr>
                          <a:xfrm>
                            <a:off x="0" y="0"/>
                            <a:ext cx="847725" cy="1397635"/>
                          </a:xfrm>
                          <a:prstGeom prst="rect">
                            <a:avLst/>
                          </a:prstGeom>
                          <a:noFill/>
                          <a:ln>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0160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冬装</w:t>
            </w:r>
          </w:p>
        </w:tc>
        <w:tc>
          <w:tcPr>
            <w:tcW w:w="0" w:type="auto"/>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0AAB763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1、纤维含量：84.6%聚酯纤维  15.4%棉（±1）</w:t>
            </w:r>
          </w:p>
          <w:p w14:paraId="4882D3A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2、断裂强力：直向770，横向640（±2）</w:t>
            </w:r>
          </w:p>
          <w:p w14:paraId="77F21E3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3、质量：209.8g/㎡（±1）</w:t>
            </w:r>
          </w:p>
          <w:p w14:paraId="49E4E1D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4、勾丝：纵向3-4级，横向4-5级</w:t>
            </w:r>
          </w:p>
          <w:p w14:paraId="0787103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5、静电性能：静电电压761V，半衰期0.8s；静电等级：A级</w:t>
            </w:r>
          </w:p>
          <w:p w14:paraId="2A5EAD1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6、透气率350mm/s</w:t>
            </w:r>
          </w:p>
          <w:p w14:paraId="624B4DB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7、透气率变异系数1.8%</w:t>
            </w:r>
          </w:p>
          <w:p w14:paraId="59C0C42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8、抗菌性能-抑菌率：金黄色葡萄球菌（ATCC 6538）＞99%,大肠杆菌（ATCC 25922）＞99%,白色念珠菌（ATCC 10231）＞99%</w:t>
            </w:r>
          </w:p>
          <w:p w14:paraId="16E614D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9、水洗尺寸变化率：直向+0.2%，横向-1.0%</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2F883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AD75F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C87B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146</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6458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2920</w:t>
            </w:r>
          </w:p>
        </w:tc>
      </w:tr>
      <w:tr w14:paraId="5B9EBA5B">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12CE3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7E2C8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男护士服上装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9EBFA">
            <w:pPr>
              <w:keepNext w:val="0"/>
              <w:keepLines w:val="0"/>
              <w:pageBreakBefore w:val="0"/>
              <w:tabs>
                <w:tab w:val="left" w:pos="404"/>
                <w:tab w:val="center" w:pos="1132"/>
              </w:tabs>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88960" behindDoc="1" locked="0" layoutInCell="1" allowOverlap="1">
                  <wp:simplePos x="0" y="0"/>
                  <wp:positionH relativeFrom="column">
                    <wp:posOffset>153670</wp:posOffset>
                  </wp:positionH>
                  <wp:positionV relativeFrom="paragraph">
                    <wp:posOffset>40005</wp:posOffset>
                  </wp:positionV>
                  <wp:extent cx="725805" cy="1094105"/>
                  <wp:effectExtent l="0" t="0" r="17145" b="10795"/>
                  <wp:wrapTight wrapText="bothSides">
                    <wp:wrapPolygon>
                      <wp:start x="0" y="0"/>
                      <wp:lineTo x="0" y="21061"/>
                      <wp:lineTo x="20976" y="21061"/>
                      <wp:lineTo x="20976" y="0"/>
                      <wp:lineTo x="0" y="0"/>
                    </wp:wrapPolygon>
                  </wp:wrapTight>
                  <wp:docPr id="67" name="图片 31" descr="微信图片_2025052311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1" descr="微信图片_20250523112905"/>
                          <pic:cNvPicPr>
                            <a:picLocks noChangeAspect="1"/>
                          </pic:cNvPicPr>
                        </pic:nvPicPr>
                        <pic:blipFill>
                          <a:blip r:embed="rId31"/>
                          <a:stretch>
                            <a:fillRect/>
                          </a:stretch>
                        </pic:blipFill>
                        <pic:spPr>
                          <a:xfrm>
                            <a:off x="0" y="0"/>
                            <a:ext cx="725805" cy="109410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F9306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夏装</w:t>
            </w:r>
          </w:p>
        </w:tc>
        <w:tc>
          <w:tcPr>
            <w:tcW w:w="0" w:type="auto"/>
            <w:vMerge w:val="continue"/>
            <w:tcBorders>
              <w:left w:val="single" w:color="000000" w:sz="4" w:space="0"/>
              <w:right w:val="single" w:color="000000" w:sz="4" w:space="0"/>
            </w:tcBorders>
            <w:noWrap w:val="0"/>
            <w:tcMar>
              <w:top w:w="15" w:type="dxa"/>
              <w:left w:w="15" w:type="dxa"/>
              <w:right w:w="15" w:type="dxa"/>
            </w:tcMar>
            <w:vAlign w:val="center"/>
          </w:tcPr>
          <w:p w14:paraId="589F1DE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210AB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09E4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1704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146</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36B18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2920</w:t>
            </w:r>
          </w:p>
        </w:tc>
      </w:tr>
      <w:tr w14:paraId="2DB62703">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C286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31</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C80A7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男护士服下装</w:t>
            </w:r>
          </w:p>
        </w:tc>
        <w:tc>
          <w:tcPr>
            <w:tcW w:w="0" w:type="auto"/>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0831B5F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anchor distT="0" distB="0" distL="114300" distR="114300" simplePos="0" relativeHeight="251689984" behindDoc="1" locked="0" layoutInCell="1" allowOverlap="1">
                  <wp:simplePos x="0" y="0"/>
                  <wp:positionH relativeFrom="column">
                    <wp:posOffset>-3175</wp:posOffset>
                  </wp:positionH>
                  <wp:positionV relativeFrom="paragraph">
                    <wp:posOffset>520700</wp:posOffset>
                  </wp:positionV>
                  <wp:extent cx="1056005" cy="791845"/>
                  <wp:effectExtent l="0" t="0" r="8255" b="10795"/>
                  <wp:wrapTight wrapText="bothSides">
                    <wp:wrapPolygon>
                      <wp:start x="21600" y="0"/>
                      <wp:lineTo x="559" y="0"/>
                      <wp:lineTo x="559" y="21306"/>
                      <wp:lineTo x="21600" y="21306"/>
                      <wp:lineTo x="21600" y="0"/>
                    </wp:wrapPolygon>
                  </wp:wrapTight>
                  <wp:docPr id="68" name="图片 32" descr="微信图片_20250523112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2" descr="微信图片_20250523112859"/>
                          <pic:cNvPicPr>
                            <a:picLocks noChangeAspect="1"/>
                          </pic:cNvPicPr>
                        </pic:nvPicPr>
                        <pic:blipFill>
                          <a:blip r:embed="rId32"/>
                          <a:stretch>
                            <a:fillRect/>
                          </a:stretch>
                        </pic:blipFill>
                        <pic:spPr>
                          <a:xfrm rot="-5400000">
                            <a:off x="0" y="0"/>
                            <a:ext cx="1056005" cy="791845"/>
                          </a:xfrm>
                          <a:prstGeom prst="rect">
                            <a:avLst/>
                          </a:prstGeom>
                          <a:noFill/>
                          <a:ln>
                            <a:noFill/>
                          </a:ln>
                        </pic:spPr>
                      </pic:pic>
                    </a:graphicData>
                  </a:graphic>
                </wp:anchor>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E7D5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冬装</w:t>
            </w:r>
          </w:p>
        </w:tc>
        <w:tc>
          <w:tcPr>
            <w:tcW w:w="0" w:type="auto"/>
            <w:vMerge w:val="continue"/>
            <w:tcBorders>
              <w:left w:val="single" w:color="000000" w:sz="4" w:space="0"/>
              <w:right w:val="single" w:color="000000" w:sz="4" w:space="0"/>
            </w:tcBorders>
            <w:noWrap w:val="0"/>
            <w:tcMar>
              <w:top w:w="15" w:type="dxa"/>
              <w:left w:w="15" w:type="dxa"/>
              <w:right w:w="15" w:type="dxa"/>
            </w:tcMar>
            <w:vAlign w:val="center"/>
          </w:tcPr>
          <w:p w14:paraId="727FEB9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D75D2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条</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91A7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1AA24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58</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7F0F5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1160</w:t>
            </w:r>
          </w:p>
        </w:tc>
      </w:tr>
      <w:tr w14:paraId="014E1936">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581EF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32</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6658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男护士服下装</w:t>
            </w:r>
          </w:p>
        </w:tc>
        <w:tc>
          <w:tcPr>
            <w:tcW w:w="0" w:type="auto"/>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3E3C5E5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064A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下装</w:t>
            </w:r>
          </w:p>
        </w:tc>
        <w:tc>
          <w:tcPr>
            <w:tcW w:w="0" w:type="auto"/>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223E542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BC4C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条</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DB70F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48B5A5">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58</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67D1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1160</w:t>
            </w:r>
          </w:p>
        </w:tc>
      </w:tr>
      <w:tr w14:paraId="778A0850">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8886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33</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C5CB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女护士服上装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719FD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inline distT="0" distB="0" distL="114300" distR="114300">
                  <wp:extent cx="715010" cy="953770"/>
                  <wp:effectExtent l="0" t="0" r="8890" b="17780"/>
                  <wp:docPr id="69" name="图片 2" descr="992960ee5d96c949b9845358e4acb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 descr="992960ee5d96c949b9845358e4acb5b"/>
                          <pic:cNvPicPr>
                            <a:picLocks noChangeAspect="1"/>
                          </pic:cNvPicPr>
                        </pic:nvPicPr>
                        <pic:blipFill>
                          <a:blip r:embed="rId33"/>
                          <a:stretch>
                            <a:fillRect/>
                          </a:stretch>
                        </pic:blipFill>
                        <pic:spPr>
                          <a:xfrm>
                            <a:off x="0" y="0"/>
                            <a:ext cx="715010" cy="953770"/>
                          </a:xfrm>
                          <a:prstGeom prst="rect">
                            <a:avLst/>
                          </a:prstGeom>
                          <a:noFill/>
                          <a:ln>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665B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冬装</w:t>
            </w:r>
          </w:p>
        </w:tc>
        <w:tc>
          <w:tcPr>
            <w:tcW w:w="0" w:type="auto"/>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23C5287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1、纤维含量：84.6%聚酯纤维  15.4%棉（±1）</w:t>
            </w:r>
          </w:p>
          <w:p w14:paraId="150F406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2、断裂强力：直向770，横向640（±2）</w:t>
            </w:r>
          </w:p>
          <w:p w14:paraId="222C908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3、质量：209.8g/㎡（±1）</w:t>
            </w:r>
          </w:p>
          <w:p w14:paraId="7AB507D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4、勾丝：纵向3-4级，横向4-5级</w:t>
            </w:r>
          </w:p>
          <w:p w14:paraId="3CA601B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5、静电性能：静电电压761V，半衰期0.8s；静电等级：A级</w:t>
            </w:r>
          </w:p>
          <w:p w14:paraId="0861802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6、透气率350mm/s</w:t>
            </w:r>
          </w:p>
          <w:p w14:paraId="64312A8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7、透气率变异系数1.8%</w:t>
            </w:r>
          </w:p>
          <w:p w14:paraId="3DD763A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8、抗菌性能-抑菌率：金黄色葡萄球菌（ATCC 6538）＞99%,大肠杆菌（ATCC 25922）＞99%,白色念珠菌（ATCC 10231）＞99%</w:t>
            </w:r>
          </w:p>
          <w:p w14:paraId="5629D7E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9、水洗尺寸变化率：直向+0.2%，横向-1.0%</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0ECA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8B58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eastAsia" w:eastAsia="方正仿宋_GB2312" w:cs="Times New Roman"/>
                <w:kern w:val="2"/>
                <w:sz w:val="24"/>
                <w:szCs w:val="24"/>
                <w:lang w:val="en-US" w:eastAsia="zh-CN" w:bidi="ar-SA"/>
              </w:rPr>
              <w:t>75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9F884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146</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42C6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10950</w:t>
            </w:r>
          </w:p>
        </w:tc>
      </w:tr>
      <w:tr w14:paraId="16FA7697">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26D71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34</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EC87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女护士服上装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533D1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inline distT="0" distB="0" distL="114300" distR="114300">
                  <wp:extent cx="715010" cy="953770"/>
                  <wp:effectExtent l="0" t="0" r="8890" b="17780"/>
                  <wp:docPr id="70" name="图片 3" descr="c62dd87944397ed58e5f432f86be0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 descr="c62dd87944397ed58e5f432f86be07e"/>
                          <pic:cNvPicPr>
                            <a:picLocks noChangeAspect="1"/>
                          </pic:cNvPicPr>
                        </pic:nvPicPr>
                        <pic:blipFill>
                          <a:blip r:embed="rId34"/>
                          <a:stretch>
                            <a:fillRect/>
                          </a:stretch>
                        </pic:blipFill>
                        <pic:spPr>
                          <a:xfrm>
                            <a:off x="0" y="0"/>
                            <a:ext cx="715010" cy="953770"/>
                          </a:xfrm>
                          <a:prstGeom prst="rect">
                            <a:avLst/>
                          </a:prstGeom>
                          <a:noFill/>
                          <a:ln>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81C4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夏装</w:t>
            </w:r>
          </w:p>
        </w:tc>
        <w:tc>
          <w:tcPr>
            <w:tcW w:w="0" w:type="auto"/>
            <w:vMerge w:val="continue"/>
            <w:tcBorders>
              <w:left w:val="single" w:color="000000" w:sz="4" w:space="0"/>
              <w:right w:val="single" w:color="000000" w:sz="4" w:space="0"/>
            </w:tcBorders>
            <w:noWrap w:val="0"/>
            <w:tcMar>
              <w:top w:w="15" w:type="dxa"/>
              <w:left w:w="15" w:type="dxa"/>
              <w:right w:w="15" w:type="dxa"/>
            </w:tcMar>
            <w:vAlign w:val="center"/>
          </w:tcPr>
          <w:p w14:paraId="5091BAF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D7240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BC4B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eastAsia" w:eastAsia="方正仿宋_GB2312" w:cs="Times New Roman"/>
                <w:kern w:val="2"/>
                <w:sz w:val="24"/>
                <w:szCs w:val="24"/>
                <w:lang w:val="en-US" w:eastAsia="zh-CN" w:bidi="ar-SA"/>
              </w:rPr>
              <w:t>75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573981">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146</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D779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10950</w:t>
            </w:r>
          </w:p>
        </w:tc>
      </w:tr>
      <w:tr w14:paraId="78EA816A">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8ECD7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35</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53C01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女护士服下装</w:t>
            </w:r>
          </w:p>
        </w:tc>
        <w:tc>
          <w:tcPr>
            <w:tcW w:w="0" w:type="auto"/>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3CF1D66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inline distT="0" distB="0" distL="114300" distR="114300">
                  <wp:extent cx="984885" cy="1313815"/>
                  <wp:effectExtent l="0" t="0" r="5715" b="635"/>
                  <wp:docPr id="71" name="图片 4" descr="a2359f6d404cf03fff7c70e165bc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4" descr="a2359f6d404cf03fff7c70e165bc2ba"/>
                          <pic:cNvPicPr>
                            <a:picLocks noChangeAspect="1"/>
                          </pic:cNvPicPr>
                        </pic:nvPicPr>
                        <pic:blipFill>
                          <a:blip r:embed="rId35"/>
                          <a:stretch>
                            <a:fillRect/>
                          </a:stretch>
                        </pic:blipFill>
                        <pic:spPr>
                          <a:xfrm>
                            <a:off x="0" y="0"/>
                            <a:ext cx="984885" cy="1313815"/>
                          </a:xfrm>
                          <a:prstGeom prst="rect">
                            <a:avLst/>
                          </a:prstGeom>
                          <a:noFill/>
                          <a:ln>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FD5EE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冬装</w:t>
            </w:r>
          </w:p>
        </w:tc>
        <w:tc>
          <w:tcPr>
            <w:tcW w:w="0" w:type="auto"/>
            <w:vMerge w:val="continue"/>
            <w:tcBorders>
              <w:left w:val="single" w:color="000000" w:sz="4" w:space="0"/>
              <w:right w:val="single" w:color="000000" w:sz="4" w:space="0"/>
            </w:tcBorders>
            <w:noWrap w:val="0"/>
            <w:tcMar>
              <w:top w:w="15" w:type="dxa"/>
              <w:left w:w="15" w:type="dxa"/>
              <w:right w:w="15" w:type="dxa"/>
            </w:tcMar>
            <w:vAlign w:val="center"/>
          </w:tcPr>
          <w:p w14:paraId="11CBE8D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6147E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条</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87BA6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eastAsia" w:eastAsia="方正仿宋_GB2312" w:cs="Times New Roman"/>
                <w:kern w:val="2"/>
                <w:sz w:val="24"/>
                <w:szCs w:val="24"/>
                <w:lang w:val="en-US" w:eastAsia="zh-CN" w:bidi="ar-SA"/>
              </w:rPr>
              <w:t>75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7E04F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56</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9D2E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4200</w:t>
            </w:r>
          </w:p>
        </w:tc>
      </w:tr>
      <w:tr w14:paraId="01C1B3D0">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D6BD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36</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5294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女护士服下装</w:t>
            </w:r>
          </w:p>
        </w:tc>
        <w:tc>
          <w:tcPr>
            <w:tcW w:w="0" w:type="auto"/>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EEFB5B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3616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夏装</w:t>
            </w:r>
          </w:p>
        </w:tc>
        <w:tc>
          <w:tcPr>
            <w:tcW w:w="0" w:type="auto"/>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5DA2BEB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CC8FA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条</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4B1CD6">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eastAsia" w:eastAsia="方正仿宋_GB2312" w:cs="Times New Roman"/>
                <w:kern w:val="2"/>
                <w:sz w:val="24"/>
                <w:szCs w:val="24"/>
                <w:lang w:val="en-US" w:eastAsia="zh-CN" w:bidi="ar-SA"/>
              </w:rPr>
              <w:t>75</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15204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56</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858B1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4200</w:t>
            </w:r>
          </w:p>
        </w:tc>
      </w:tr>
      <w:tr w14:paraId="3997F6A4">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8F21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37</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10DF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工勤服装</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9195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inline distT="0" distB="0" distL="114300" distR="114300">
                  <wp:extent cx="715010" cy="953770"/>
                  <wp:effectExtent l="0" t="0" r="8890" b="17780"/>
                  <wp:docPr id="72" name="图片 5" descr="275bda39a6fd1c8fc3b1f70fce76a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 descr="275bda39a6fd1c8fc3b1f70fce76aeb"/>
                          <pic:cNvPicPr>
                            <a:picLocks noChangeAspect="1"/>
                          </pic:cNvPicPr>
                        </pic:nvPicPr>
                        <pic:blipFill>
                          <a:blip r:embed="rId36"/>
                          <a:stretch>
                            <a:fillRect/>
                          </a:stretch>
                        </pic:blipFill>
                        <pic:spPr>
                          <a:xfrm>
                            <a:off x="0" y="0"/>
                            <a:ext cx="715010" cy="953770"/>
                          </a:xfrm>
                          <a:prstGeom prst="rect">
                            <a:avLst/>
                          </a:prstGeom>
                          <a:noFill/>
                          <a:ln>
                            <a:noFill/>
                          </a:ln>
                        </pic:spPr>
                      </pic:pic>
                    </a:graphicData>
                  </a:graphic>
                </wp:inline>
              </w:drawing>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7799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冬装</w:t>
            </w:r>
          </w:p>
        </w:tc>
        <w:tc>
          <w:tcPr>
            <w:tcW w:w="0" w:type="auto"/>
            <w:vMerge w:val="restart"/>
            <w:tcBorders>
              <w:left w:val="single" w:color="000000" w:sz="4" w:space="0"/>
              <w:right w:val="single" w:color="000000" w:sz="4" w:space="0"/>
            </w:tcBorders>
            <w:noWrap w:val="0"/>
            <w:tcMar>
              <w:top w:w="15" w:type="dxa"/>
              <w:left w:w="15" w:type="dxa"/>
              <w:right w:w="15" w:type="dxa"/>
            </w:tcMar>
            <w:vAlign w:val="center"/>
          </w:tcPr>
          <w:p w14:paraId="0C10A4E8">
            <w:pPr>
              <w:keepNext w:val="0"/>
              <w:keepLines w:val="0"/>
              <w:pageBreakBefore w:val="0"/>
              <w:widowControl/>
              <w:kinsoku/>
              <w:wordWrap/>
              <w:overflowPunct/>
              <w:topLinePunct w:val="0"/>
              <w:autoSpaceDE/>
              <w:autoSpaceDN/>
              <w:bidi w:val="0"/>
              <w:snapToGrid w:val="0"/>
              <w:spacing w:line="240" w:lineRule="auto"/>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涤纶65％，棉35％</w:t>
            </w:r>
          </w:p>
        </w:tc>
        <w:tc>
          <w:tcPr>
            <w:tcW w:w="0" w:type="auto"/>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A632B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26D69">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w:t>
            </w:r>
          </w:p>
        </w:tc>
        <w:tc>
          <w:tcPr>
            <w:tcW w:w="76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867DD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80</w:t>
            </w:r>
          </w:p>
        </w:tc>
        <w:tc>
          <w:tcPr>
            <w:tcW w:w="8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8CA4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800</w:t>
            </w:r>
          </w:p>
        </w:tc>
      </w:tr>
      <w:tr w14:paraId="1DB509E2">
        <w:tblPrEx>
          <w:tblCellMar>
            <w:top w:w="0" w:type="dxa"/>
            <w:left w:w="0" w:type="dxa"/>
            <w:bottom w:w="0" w:type="dxa"/>
            <w:right w:w="0" w:type="dxa"/>
          </w:tblCellMar>
        </w:tblPrEx>
        <w:trPr>
          <w:trHeight w:val="0" w:hRule="atLeast"/>
          <w:jc w:val="center"/>
        </w:trPr>
        <w:tc>
          <w:tcPr>
            <w:tcW w:w="0" w:type="auto"/>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7341F1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38</w:t>
            </w:r>
          </w:p>
        </w:tc>
        <w:tc>
          <w:tcPr>
            <w:tcW w:w="0" w:type="auto"/>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EC5294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工勤服装</w:t>
            </w:r>
          </w:p>
        </w:tc>
        <w:tc>
          <w:tcPr>
            <w:tcW w:w="0" w:type="auto"/>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3DE609C">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inline distT="0" distB="0" distL="114300" distR="114300">
                  <wp:extent cx="715010" cy="953770"/>
                  <wp:effectExtent l="0" t="0" r="8890" b="17780"/>
                  <wp:docPr id="73" name="图片 6" descr="76c877b2ceb258398785e63a6e409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6" descr="76c877b2ceb258398785e63a6e409a1"/>
                          <pic:cNvPicPr>
                            <a:picLocks noChangeAspect="1"/>
                          </pic:cNvPicPr>
                        </pic:nvPicPr>
                        <pic:blipFill>
                          <a:blip r:embed="rId37"/>
                          <a:stretch>
                            <a:fillRect/>
                          </a:stretch>
                        </pic:blipFill>
                        <pic:spPr>
                          <a:xfrm>
                            <a:off x="0" y="0"/>
                            <a:ext cx="715010" cy="953770"/>
                          </a:xfrm>
                          <a:prstGeom prst="rect">
                            <a:avLst/>
                          </a:prstGeom>
                          <a:noFill/>
                          <a:ln>
                            <a:noFill/>
                          </a:ln>
                        </pic:spPr>
                      </pic:pic>
                    </a:graphicData>
                  </a:graphic>
                </wp:inline>
              </w:drawing>
            </w:r>
          </w:p>
        </w:tc>
        <w:tc>
          <w:tcPr>
            <w:tcW w:w="0" w:type="auto"/>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E768B8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夏装</w:t>
            </w:r>
          </w:p>
        </w:tc>
        <w:tc>
          <w:tcPr>
            <w:tcW w:w="0" w:type="auto"/>
            <w:vMerge w:val="continue"/>
            <w:tcBorders>
              <w:left w:val="single" w:color="000000" w:sz="4" w:space="0"/>
              <w:bottom w:val="single" w:color="auto" w:sz="4" w:space="0"/>
              <w:right w:val="single" w:color="000000" w:sz="4" w:space="0"/>
            </w:tcBorders>
            <w:noWrap w:val="0"/>
            <w:tcMar>
              <w:top w:w="15" w:type="dxa"/>
              <w:left w:w="15" w:type="dxa"/>
              <w:right w:w="15" w:type="dxa"/>
            </w:tcMar>
            <w:vAlign w:val="center"/>
          </w:tcPr>
          <w:p w14:paraId="10EE5869">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涤纶65％，棉35％</w:t>
            </w:r>
          </w:p>
        </w:tc>
        <w:tc>
          <w:tcPr>
            <w:tcW w:w="0" w:type="auto"/>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4E78F5E">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43C6FE92">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w:t>
            </w:r>
          </w:p>
        </w:tc>
        <w:tc>
          <w:tcPr>
            <w:tcW w:w="766"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735196F">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70</w:t>
            </w:r>
          </w:p>
        </w:tc>
        <w:tc>
          <w:tcPr>
            <w:tcW w:w="841"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7875B75D">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700</w:t>
            </w:r>
          </w:p>
        </w:tc>
      </w:tr>
      <w:tr w14:paraId="13695402">
        <w:tblPrEx>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228FD7B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39</w:t>
            </w:r>
          </w:p>
        </w:tc>
        <w:tc>
          <w:tcPr>
            <w:tcW w:w="0" w:type="auto"/>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3D101A0">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护士毛衣</w:t>
            </w:r>
          </w:p>
        </w:tc>
        <w:tc>
          <w:tcPr>
            <w:tcW w:w="0" w:type="auto"/>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5D0CB094">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drawing>
                <wp:inline distT="0" distB="0" distL="114300" distR="114300">
                  <wp:extent cx="715010" cy="953770"/>
                  <wp:effectExtent l="0" t="0" r="8890" b="17780"/>
                  <wp:docPr id="74" name="图片 7" descr="8ec1bdb36630bd55e9df4ab6274c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 descr="8ec1bdb36630bd55e9df4ab6274ce37"/>
                          <pic:cNvPicPr>
                            <a:picLocks noChangeAspect="1"/>
                          </pic:cNvPicPr>
                        </pic:nvPicPr>
                        <pic:blipFill>
                          <a:blip r:embed="rId38"/>
                          <a:stretch>
                            <a:fillRect/>
                          </a:stretch>
                        </pic:blipFill>
                        <pic:spPr>
                          <a:xfrm>
                            <a:off x="0" y="0"/>
                            <a:ext cx="715010" cy="953770"/>
                          </a:xfrm>
                          <a:prstGeom prst="rect">
                            <a:avLst/>
                          </a:prstGeom>
                          <a:noFill/>
                          <a:ln>
                            <a:noFill/>
                          </a:ln>
                        </pic:spPr>
                      </pic:pic>
                    </a:graphicData>
                  </a:graphic>
                </wp:inline>
              </w:drawing>
            </w:r>
          </w:p>
        </w:tc>
        <w:tc>
          <w:tcPr>
            <w:tcW w:w="0" w:type="auto"/>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1AA4DEC7">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p>
        </w:tc>
        <w:tc>
          <w:tcPr>
            <w:tcW w:w="0" w:type="auto"/>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74952E1C">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30％的羊毛，70％的涤纶</w:t>
            </w:r>
          </w:p>
        </w:tc>
        <w:tc>
          <w:tcPr>
            <w:tcW w:w="0" w:type="auto"/>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4E605FB">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件</w:t>
            </w:r>
          </w:p>
        </w:tc>
        <w:tc>
          <w:tcPr>
            <w:tcW w:w="39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CAF2563">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w:t>
            </w:r>
          </w:p>
        </w:tc>
        <w:tc>
          <w:tcPr>
            <w:tcW w:w="76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092AEA3A">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100</w:t>
            </w:r>
          </w:p>
        </w:tc>
        <w:tc>
          <w:tcPr>
            <w:tcW w:w="841"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14:paraId="652A6D58">
            <w:pPr>
              <w:keepNext w:val="0"/>
              <w:keepLines w:val="0"/>
              <w:pageBreakBefore w:val="0"/>
              <w:kinsoku/>
              <w:wordWrap/>
              <w:overflowPunct/>
              <w:topLinePunct w:val="0"/>
              <w:autoSpaceDE/>
              <w:autoSpaceDN/>
              <w:bidi w:val="0"/>
              <w:snapToGrid w:val="0"/>
              <w:spacing w:line="240" w:lineRule="auto"/>
              <w:ind w:left="0" w:leftChars="0" w:right="0" w:rightChars="0" w:firstLine="0" w:firstLineChars="0"/>
              <w:jc w:val="right"/>
              <w:textAlignment w:val="center"/>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1000</w:t>
            </w:r>
          </w:p>
        </w:tc>
      </w:tr>
      <w:tr w14:paraId="79B567AF">
        <w:tblPrEx>
          <w:tblCellMar>
            <w:top w:w="0" w:type="dxa"/>
            <w:left w:w="0" w:type="dxa"/>
            <w:bottom w:w="0" w:type="dxa"/>
            <w:right w:w="0" w:type="dxa"/>
          </w:tblCellMar>
        </w:tblPrEx>
        <w:trPr>
          <w:trHeight w:val="0" w:hRule="atLeast"/>
          <w:jc w:val="center"/>
        </w:trPr>
        <w:tc>
          <w:tcPr>
            <w:tcW w:w="8387" w:type="dxa"/>
            <w:gridSpan w:val="9"/>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01E1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方正仿宋_GB2312" w:cs="Times New Roman"/>
                <w:i w:val="0"/>
                <w:iCs w:val="0"/>
                <w:color w:val="000000"/>
                <w:kern w:val="0"/>
                <w:sz w:val="24"/>
                <w:szCs w:val="24"/>
                <w:u w:val="none"/>
                <w:lang w:val="en-US" w:eastAsia="zh-CN" w:bidi="ar"/>
              </w:rPr>
            </w:pPr>
            <w:r>
              <w:rPr>
                <w:rFonts w:hint="default" w:ascii="Times New Roman" w:hAnsi="Times New Roman" w:eastAsia="方正仿宋_GB2312" w:cs="Times New Roman"/>
                <w:i w:val="0"/>
                <w:iCs w:val="0"/>
                <w:color w:val="000000"/>
                <w:kern w:val="0"/>
                <w:sz w:val="24"/>
                <w:szCs w:val="24"/>
                <w:u w:val="none"/>
                <w:lang w:val="en-US" w:eastAsia="zh-CN" w:bidi="ar"/>
              </w:rPr>
              <w:t>合计金额：¥144905.00（大写：</w:t>
            </w:r>
            <w:r>
              <w:rPr>
                <w:rFonts w:hint="eastAsia" w:eastAsia="方正仿宋_GB2312" w:cs="Times New Roman"/>
                <w:i w:val="0"/>
                <w:iCs w:val="0"/>
                <w:color w:val="000000"/>
                <w:kern w:val="0"/>
                <w:sz w:val="24"/>
                <w:szCs w:val="24"/>
                <w:u w:val="none"/>
                <w:lang w:val="en-US" w:eastAsia="zh-CN" w:bidi="ar"/>
              </w:rPr>
              <w:t>壹拾肆万肆仟玖佰零伍</w:t>
            </w:r>
            <w:r>
              <w:rPr>
                <w:rFonts w:hint="default" w:ascii="Times New Roman" w:hAnsi="Times New Roman" w:eastAsia="方正仿宋_GB2312" w:cs="Times New Roman"/>
                <w:i w:val="0"/>
                <w:iCs w:val="0"/>
                <w:color w:val="000000"/>
                <w:kern w:val="0"/>
                <w:sz w:val="24"/>
                <w:szCs w:val="24"/>
                <w:u w:val="none"/>
                <w:lang w:val="en-US" w:eastAsia="zh-CN" w:bidi="ar"/>
              </w:rPr>
              <w:t>元整）</w:t>
            </w:r>
          </w:p>
        </w:tc>
      </w:tr>
    </w:tbl>
    <w:p w14:paraId="0F25EA91">
      <w:pPr>
        <w:pStyle w:val="3"/>
        <w:pageBreakBefore w:val="0"/>
        <w:widowControl w:val="0"/>
        <w:kinsoku/>
        <w:wordWrap/>
        <w:overflowPunct/>
        <w:topLinePunct w:val="0"/>
        <w:autoSpaceDE/>
        <w:autoSpaceDN/>
        <w:bidi w:val="0"/>
        <w:spacing w:line="500" w:lineRule="exact"/>
        <w:ind w:firstLine="241" w:firstLineChars="100"/>
        <w:textAlignment w:val="auto"/>
        <w:outlineLvl w:val="0"/>
        <w:rPr>
          <w:rFonts w:hint="default" w:ascii="Times New Roman" w:hAnsi="Times New Roman" w:eastAsia="方正仿宋_GB2312" w:cs="Times New Roman"/>
          <w:b/>
          <w:bCs/>
          <w:sz w:val="24"/>
          <w:lang w:val="en-US" w:eastAsia="zh-CN"/>
        </w:rPr>
      </w:pPr>
      <w:r>
        <w:rPr>
          <w:rFonts w:hint="eastAsia" w:ascii="Times New Roman" w:hAnsi="Times New Roman" w:eastAsia="方正仿宋_GB2312" w:cs="Times New Roman"/>
          <w:b/>
          <w:bCs/>
          <w:sz w:val="24"/>
          <w:lang w:val="en-US" w:eastAsia="zh-CN"/>
        </w:rPr>
        <w:t>一、</w:t>
      </w:r>
      <w:r>
        <w:rPr>
          <w:rFonts w:hint="default" w:ascii="Times New Roman" w:hAnsi="Times New Roman" w:eastAsia="方正仿宋_GB2312" w:cs="Times New Roman"/>
          <w:b/>
          <w:bCs/>
          <w:sz w:val="24"/>
          <w:lang w:val="en-US" w:eastAsia="zh-CN"/>
        </w:rPr>
        <w:t>质量要求</w:t>
      </w:r>
      <w:bookmarkEnd w:id="0"/>
    </w:p>
    <w:p w14:paraId="53CFB2E1">
      <w:pPr>
        <w:pStyle w:val="2"/>
        <w:pageBreakBefore w:val="0"/>
        <w:widowControl w:val="0"/>
        <w:kinsoku/>
        <w:wordWrap/>
        <w:overflowPunct/>
        <w:topLinePunct w:val="0"/>
        <w:autoSpaceDE/>
        <w:autoSpaceDN/>
        <w:bidi w:val="0"/>
        <w:spacing w:line="500" w:lineRule="exact"/>
        <w:ind w:firstLine="241" w:firstLineChars="100"/>
        <w:textAlignment w:val="auto"/>
        <w:rPr>
          <w:rFonts w:hint="default" w:ascii="Times New Roman" w:hAnsi="Times New Roman" w:eastAsia="方正仿宋_GB2312" w:cs="Times New Roman"/>
          <w:b/>
          <w:bCs/>
          <w:kern w:val="2"/>
          <w:sz w:val="24"/>
          <w:szCs w:val="24"/>
          <w:lang w:val="en-US" w:eastAsia="zh-CN" w:bidi="ar-SA"/>
        </w:rPr>
      </w:pPr>
      <w:r>
        <w:rPr>
          <w:rFonts w:hint="default" w:ascii="Times New Roman" w:hAnsi="Times New Roman" w:eastAsia="方正仿宋_GB2312" w:cs="Times New Roman"/>
          <w:b/>
          <w:bCs/>
          <w:kern w:val="2"/>
          <w:sz w:val="24"/>
          <w:szCs w:val="24"/>
          <w:lang w:val="en-US" w:eastAsia="zh-CN" w:bidi="ar-SA"/>
        </w:rPr>
        <w:t>（一）面、里料</w:t>
      </w:r>
    </w:p>
    <w:p w14:paraId="036A2268">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1、服装的面、里、辅料洗涤后均不可褪色：质地（成分、手感、光泽、织物组织等）图案及绣花（位置、面积）应与要求相符。</w:t>
      </w:r>
    </w:p>
    <w:p w14:paraId="6CA3F5F1">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2、服装成品的面料不能有纬斜的现象。</w:t>
      </w:r>
    </w:p>
    <w:p w14:paraId="7445ED0A">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3、服装成品的面、里、辅料不能有扒丝、破损、破洞或影响穿着效果的严重织残（粗纱、缺纱、线结等）和布边针孔。</w:t>
      </w:r>
    </w:p>
    <w:p w14:paraId="421AFA05">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4、服装的面、里、辅料不能有油渍、笔渍、锈渍、色渍、水印、胶印等各类污渍。</w:t>
      </w:r>
    </w:p>
    <w:p w14:paraId="2C5F2FCD">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5、色差。</w:t>
      </w:r>
    </w:p>
    <w:p w14:paraId="529BEB21">
      <w:pPr>
        <w:pStyle w:val="2"/>
        <w:pageBreakBefore w:val="0"/>
        <w:widowControl w:val="0"/>
        <w:kinsoku/>
        <w:wordWrap/>
        <w:overflowPunct/>
        <w:topLinePunct w:val="0"/>
        <w:autoSpaceDE/>
        <w:autoSpaceDN/>
        <w:bidi w:val="0"/>
        <w:spacing w:line="500" w:lineRule="exact"/>
        <w:ind w:firstLine="240" w:firstLineChars="1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（1）同一件衣服的不同衣片之间不能存在同种颜色不同深浅的现象。</w:t>
      </w:r>
    </w:p>
    <w:p w14:paraId="772478CE">
      <w:pPr>
        <w:pStyle w:val="2"/>
        <w:pageBreakBefore w:val="0"/>
        <w:widowControl w:val="0"/>
        <w:kinsoku/>
        <w:wordWrap/>
        <w:overflowPunct/>
        <w:topLinePunct w:val="0"/>
        <w:autoSpaceDE/>
        <w:autoSpaceDN/>
        <w:bidi w:val="0"/>
        <w:spacing w:line="500" w:lineRule="exact"/>
        <w:ind w:firstLine="240" w:firstLineChars="1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（2）同一件衣服的同一衣片上不能存在染色不均匀的现象（款式面料设计要求除外）。</w:t>
      </w:r>
    </w:p>
    <w:p w14:paraId="021D6F91">
      <w:pPr>
        <w:pStyle w:val="2"/>
        <w:pageBreakBefore w:val="0"/>
        <w:widowControl w:val="0"/>
        <w:kinsoku/>
        <w:wordWrap/>
        <w:overflowPunct/>
        <w:topLinePunct w:val="0"/>
        <w:autoSpaceDE/>
        <w:autoSpaceDN/>
        <w:bidi w:val="0"/>
        <w:spacing w:line="500" w:lineRule="exact"/>
        <w:ind w:firstLine="240" w:firstLineChars="1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（3）同款服装的同种颜色之间不能有明显的色差。</w:t>
      </w:r>
    </w:p>
    <w:p w14:paraId="2F2C3863">
      <w:pPr>
        <w:pStyle w:val="2"/>
        <w:pageBreakBefore w:val="0"/>
        <w:widowControl w:val="0"/>
        <w:kinsoku/>
        <w:wordWrap/>
        <w:overflowPunct/>
        <w:topLinePunct w:val="0"/>
        <w:autoSpaceDE/>
        <w:autoSpaceDN/>
        <w:bidi w:val="0"/>
        <w:spacing w:line="500" w:lineRule="exact"/>
        <w:ind w:firstLine="240" w:firstLineChars="1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（4）上下装分开的套装，上装和与之配套的下装之间不能有明显的色差。</w:t>
      </w:r>
    </w:p>
    <w:p w14:paraId="7FBAAC50">
      <w:pPr>
        <w:pStyle w:val="2"/>
        <w:pageBreakBefore w:val="0"/>
        <w:widowControl w:val="0"/>
        <w:kinsoku/>
        <w:wordWrap/>
        <w:overflowPunct/>
        <w:topLinePunct w:val="0"/>
        <w:autoSpaceDE/>
        <w:autoSpaceDN/>
        <w:bidi w:val="0"/>
        <w:spacing w:line="500" w:lineRule="exact"/>
        <w:ind w:firstLine="482" w:firstLineChars="200"/>
        <w:textAlignment w:val="auto"/>
        <w:rPr>
          <w:rFonts w:hint="default" w:ascii="Times New Roman" w:hAnsi="Times New Roman" w:eastAsia="方正仿宋_GB2312" w:cs="Times New Roman"/>
          <w:b/>
          <w:bCs/>
          <w:kern w:val="2"/>
          <w:sz w:val="24"/>
          <w:szCs w:val="24"/>
          <w:lang w:val="en-US" w:eastAsia="zh-CN" w:bidi="ar-SA"/>
        </w:rPr>
      </w:pPr>
      <w:r>
        <w:rPr>
          <w:rFonts w:hint="default" w:ascii="Times New Roman" w:hAnsi="Times New Roman" w:eastAsia="方正仿宋_GB2312" w:cs="Times New Roman"/>
          <w:b/>
          <w:bCs/>
          <w:kern w:val="2"/>
          <w:sz w:val="24"/>
          <w:szCs w:val="24"/>
          <w:lang w:val="en-US" w:eastAsia="zh-CN" w:bidi="ar-SA"/>
        </w:rPr>
        <w:t>（二）尺寸</w:t>
      </w:r>
    </w:p>
    <w:p w14:paraId="26E998CF">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1、成品各部位尺寸与要求的规格尺寸相符，误差不能超出公差范围。</w:t>
      </w:r>
    </w:p>
    <w:p w14:paraId="3EEE903E">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2、各部位的测量方法严格按要求。</w:t>
      </w:r>
    </w:p>
    <w:p w14:paraId="33728247">
      <w:pPr>
        <w:pStyle w:val="2"/>
        <w:pageBreakBefore w:val="0"/>
        <w:widowControl w:val="0"/>
        <w:kinsoku/>
        <w:wordWrap/>
        <w:overflowPunct/>
        <w:topLinePunct w:val="0"/>
        <w:autoSpaceDE/>
        <w:autoSpaceDN/>
        <w:bidi w:val="0"/>
        <w:spacing w:line="500" w:lineRule="exact"/>
        <w:ind w:firstLine="482" w:firstLineChars="200"/>
        <w:textAlignment w:val="auto"/>
        <w:rPr>
          <w:rFonts w:hint="default" w:ascii="Times New Roman" w:hAnsi="Times New Roman" w:eastAsia="方正仿宋_GB2312" w:cs="Times New Roman"/>
          <w:b/>
          <w:bCs/>
          <w:kern w:val="2"/>
          <w:sz w:val="24"/>
          <w:szCs w:val="24"/>
          <w:lang w:val="en-US" w:eastAsia="zh-CN" w:bidi="ar-SA"/>
        </w:rPr>
      </w:pPr>
      <w:r>
        <w:rPr>
          <w:rFonts w:hint="default" w:ascii="Times New Roman" w:hAnsi="Times New Roman" w:eastAsia="方正仿宋_GB2312" w:cs="Times New Roman"/>
          <w:b/>
          <w:bCs/>
          <w:kern w:val="2"/>
          <w:sz w:val="24"/>
          <w:szCs w:val="24"/>
          <w:lang w:val="en-US" w:eastAsia="zh-CN" w:bidi="ar-SA"/>
        </w:rPr>
        <w:t>（三）做工</w:t>
      </w:r>
    </w:p>
    <w:p w14:paraId="180AE524">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1、粘衬</w:t>
      </w:r>
    </w:p>
    <w:p w14:paraId="293847AA">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（1）凡用衬部位均需选择与面、里料的材质、颜色、缩率相适应的衬。</w:t>
      </w:r>
    </w:p>
    <w:p w14:paraId="21320AED">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（2）各粘衬部位要粘合牢固、平整，不能有渗胶、起泡现象，不能引起面料皱缩。</w:t>
      </w:r>
    </w:p>
    <w:p w14:paraId="6CC661D8">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2、车缝工艺</w:t>
      </w:r>
    </w:p>
    <w:p w14:paraId="5A49847A">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 xml:space="preserve">（1）缝纫线的种类和颜色应与面、里料的颜色和质地相衬，钉扣线应与扣子的色泽相适应。 </w:t>
      </w:r>
    </w:p>
    <w:p w14:paraId="701FC6CF">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（2）各缝合（包括包缝）部位不能有跳针、断线、缝边脱丝或连续开线的现象。</w:t>
      </w:r>
    </w:p>
    <w:p w14:paraId="457C6BAE">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（3）各缝合（包括包缝）部位及明线处要平整，线迹的松紧要合适，不能有浮线、线套、拉伸或吃紧等影响外观的现象。</w:t>
      </w:r>
    </w:p>
    <w:p w14:paraId="31A0F0A2">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（4）各明线处不能有面、底线互透的现象，特别是面底线颜色不同时。</w:t>
      </w:r>
    </w:p>
    <w:p w14:paraId="167F531B">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（5）省缝的省尖不能开线，正面不能出包，距省尖1-1.5厘米。</w:t>
      </w:r>
    </w:p>
    <w:p w14:paraId="518972B5">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（6）缝合时应注意相关部位缝份的倒向，不能扭曲，翻拧的现象。</w:t>
      </w:r>
    </w:p>
    <w:p w14:paraId="26A0B596">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（7）各类服装所有打结处不能毛露。</w:t>
      </w:r>
    </w:p>
    <w:p w14:paraId="70660EBC">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（8）凡有滚条、镶条或牙子的款式，镶条和牙子的宽窄应均匀一致，不能有毛露。</w:t>
      </w:r>
    </w:p>
    <w:p w14:paraId="71B9055E">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（9）各种标识应用顺色线缝制，且不能有毛露现象。</w:t>
      </w:r>
    </w:p>
    <w:p w14:paraId="461FB397">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（10）凡有绣花的款式，绣花部位应线迹平整，不起泡，不吃纵，无毛露，背面的衬纸或衬布必须抠净。</w:t>
      </w:r>
    </w:p>
    <w:p w14:paraId="7BA33F80">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（11）各缝份要宽窄均匀，符合要求。</w:t>
      </w:r>
    </w:p>
    <w:p w14:paraId="668591A7">
      <w:pPr>
        <w:pStyle w:val="2"/>
        <w:pageBreakBefore w:val="0"/>
        <w:widowControl w:val="0"/>
        <w:kinsoku/>
        <w:wordWrap/>
        <w:overflowPunct/>
        <w:topLinePunct w:val="0"/>
        <w:autoSpaceDE/>
        <w:autoSpaceDN/>
        <w:bidi w:val="0"/>
        <w:spacing w:line="500" w:lineRule="exact"/>
        <w:ind w:firstLine="482" w:firstLineChars="200"/>
        <w:textAlignment w:val="auto"/>
        <w:rPr>
          <w:rFonts w:hint="default" w:ascii="Times New Roman" w:hAnsi="Times New Roman" w:eastAsia="方正仿宋_GB2312" w:cs="Times New Roman"/>
          <w:b/>
          <w:bCs/>
          <w:kern w:val="2"/>
          <w:sz w:val="24"/>
          <w:szCs w:val="24"/>
          <w:lang w:val="en-US" w:eastAsia="zh-CN" w:bidi="ar-SA"/>
        </w:rPr>
      </w:pPr>
      <w:r>
        <w:rPr>
          <w:rFonts w:hint="default" w:ascii="Times New Roman" w:hAnsi="Times New Roman" w:eastAsia="方正仿宋_GB2312" w:cs="Times New Roman"/>
          <w:b/>
          <w:bCs/>
          <w:kern w:val="2"/>
          <w:sz w:val="24"/>
          <w:szCs w:val="24"/>
          <w:lang w:val="en-US" w:eastAsia="zh-CN" w:bidi="ar-SA"/>
        </w:rPr>
        <w:t>（四）锁钉工艺</w:t>
      </w:r>
    </w:p>
    <w:p w14:paraId="4BB1745C">
      <w:pPr>
        <w:pStyle w:val="2"/>
        <w:pageBreakBefore w:val="0"/>
        <w:widowControl w:val="0"/>
        <w:kinsoku/>
        <w:wordWrap/>
        <w:overflowPunct/>
        <w:topLinePunct w:val="0"/>
        <w:autoSpaceDE/>
        <w:autoSpaceDN/>
        <w:bidi w:val="0"/>
        <w:spacing w:line="500" w:lineRule="exact"/>
        <w:ind w:firstLine="480" w:firstLineChars="200"/>
        <w:textAlignment w:val="auto"/>
        <w:rPr>
          <w:rFonts w:hint="default" w:ascii="Times New Roman" w:hAnsi="Times New Roman" w:eastAsia="方正仿宋_GB2312" w:cs="Times New Roman"/>
          <w:kern w:val="2"/>
          <w:sz w:val="24"/>
          <w:szCs w:val="24"/>
          <w:lang w:val="en-US" w:eastAsia="zh-CN" w:bidi="ar-SA"/>
        </w:rPr>
      </w:pPr>
      <w:r>
        <w:rPr>
          <w:rFonts w:hint="default" w:ascii="Times New Roman" w:hAnsi="Times New Roman" w:eastAsia="方正仿宋_GB2312" w:cs="Times New Roman"/>
          <w:kern w:val="2"/>
          <w:sz w:val="24"/>
          <w:szCs w:val="24"/>
          <w:lang w:val="en-US" w:eastAsia="zh-CN" w:bidi="ar-SA"/>
        </w:rPr>
        <w:t>锁钉类的服装的扣眼要完整、平服、尺寸合适，不能过细，过大，过小，露白或毛露。</w:t>
      </w:r>
    </w:p>
    <w:p w14:paraId="55E75836">
      <w:pPr>
        <w:pStyle w:val="2"/>
        <w:pageBreakBefore w:val="0"/>
        <w:widowControl w:val="0"/>
        <w:kinsoku/>
        <w:wordWrap/>
        <w:overflowPunct/>
        <w:topLinePunct w:val="0"/>
        <w:autoSpaceDE/>
        <w:autoSpaceDN/>
        <w:bidi w:val="0"/>
        <w:spacing w:line="500" w:lineRule="exact"/>
        <w:ind w:firstLine="482" w:firstLineChars="200"/>
        <w:textAlignment w:val="auto"/>
        <w:rPr>
          <w:rFonts w:hint="default" w:ascii="Times New Roman" w:hAnsi="Times New Roman" w:eastAsia="方正仿宋_GB2312" w:cs="Times New Roman"/>
          <w:b/>
          <w:bCs/>
          <w:kern w:val="2"/>
          <w:sz w:val="24"/>
          <w:szCs w:val="24"/>
          <w:lang w:val="en-US" w:eastAsia="zh-CN" w:bidi="ar-SA"/>
        </w:rPr>
      </w:pPr>
      <w:r>
        <w:rPr>
          <w:rFonts w:hint="default" w:ascii="Times New Roman" w:hAnsi="Times New Roman" w:eastAsia="方正仿宋_GB2312" w:cs="Times New Roman"/>
          <w:b/>
          <w:bCs/>
          <w:kern w:val="2"/>
          <w:sz w:val="24"/>
          <w:szCs w:val="24"/>
          <w:lang w:val="en-US" w:eastAsia="zh-CN" w:bidi="ar-SA"/>
        </w:rPr>
        <w:t>（五）辅料</w:t>
      </w:r>
    </w:p>
    <w:p w14:paraId="6FDA0B26">
      <w:pPr>
        <w:pageBreakBefore w:val="0"/>
        <w:widowControl w:val="0"/>
        <w:kinsoku/>
        <w:wordWrap/>
        <w:overflowPunct/>
        <w:topLinePunct w:val="0"/>
        <w:autoSpaceDE/>
        <w:autoSpaceDN/>
        <w:bidi w:val="0"/>
        <w:spacing w:line="500" w:lineRule="exact"/>
        <w:ind w:firstLine="480" w:firstLineChars="200"/>
        <w:jc w:val="left"/>
        <w:outlineLvl w:val="2"/>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sz w:val="24"/>
          <w:szCs w:val="24"/>
          <w:lang w:eastAsia="zh-CN"/>
        </w:rPr>
        <w:t> 扣子、魔术贴等配件：</w:t>
      </w:r>
    </w:p>
    <w:p w14:paraId="7D8CE2A2">
      <w:pPr>
        <w:pageBreakBefore w:val="0"/>
        <w:widowControl w:val="0"/>
        <w:kinsoku/>
        <w:wordWrap/>
        <w:overflowPunct/>
        <w:topLinePunct w:val="0"/>
        <w:autoSpaceDE/>
        <w:autoSpaceDN/>
        <w:bidi w:val="0"/>
        <w:spacing w:line="500" w:lineRule="exact"/>
        <w:ind w:firstLine="480" w:firstLineChars="200"/>
        <w:jc w:val="left"/>
        <w:outlineLvl w:val="2"/>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sz w:val="24"/>
          <w:szCs w:val="24"/>
          <w:lang w:eastAsia="zh-CN"/>
        </w:rPr>
        <w:t>1、颜色、材质正确，不脱色，变色。</w:t>
      </w:r>
    </w:p>
    <w:p w14:paraId="71266775">
      <w:pPr>
        <w:pageBreakBefore w:val="0"/>
        <w:widowControl w:val="0"/>
        <w:kinsoku/>
        <w:wordWrap/>
        <w:overflowPunct/>
        <w:topLinePunct w:val="0"/>
        <w:autoSpaceDE/>
        <w:autoSpaceDN/>
        <w:bidi w:val="0"/>
        <w:spacing w:line="500" w:lineRule="exact"/>
        <w:ind w:firstLine="480" w:firstLineChars="200"/>
        <w:jc w:val="left"/>
        <w:outlineLvl w:val="2"/>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sz w:val="24"/>
          <w:szCs w:val="24"/>
          <w:lang w:eastAsia="zh-CN"/>
        </w:rPr>
        <w:t>2、没有任何影响外观和使用的质量问题。</w:t>
      </w:r>
    </w:p>
    <w:p w14:paraId="00B30FEA">
      <w:pPr>
        <w:pStyle w:val="2"/>
        <w:pageBreakBefore w:val="0"/>
        <w:widowControl w:val="0"/>
        <w:kinsoku/>
        <w:wordWrap/>
        <w:overflowPunct/>
        <w:topLinePunct w:val="0"/>
        <w:autoSpaceDE/>
        <w:autoSpaceDN/>
        <w:bidi w:val="0"/>
        <w:spacing w:line="500" w:lineRule="exact"/>
        <w:ind w:firstLine="482" w:firstLineChars="200"/>
        <w:textAlignment w:val="auto"/>
        <w:rPr>
          <w:rFonts w:hint="default" w:ascii="Times New Roman" w:hAnsi="Times New Roman" w:eastAsia="方正仿宋_GB2312" w:cs="Times New Roman"/>
          <w:b/>
          <w:bCs/>
          <w:kern w:val="2"/>
          <w:sz w:val="24"/>
          <w:szCs w:val="24"/>
          <w:lang w:val="en-US" w:eastAsia="zh-CN" w:bidi="ar-SA"/>
        </w:rPr>
      </w:pPr>
      <w:r>
        <w:rPr>
          <w:rFonts w:hint="default" w:ascii="Times New Roman" w:hAnsi="Times New Roman" w:eastAsia="方正仿宋_GB2312" w:cs="Times New Roman"/>
          <w:b/>
          <w:bCs/>
          <w:kern w:val="2"/>
          <w:sz w:val="24"/>
          <w:szCs w:val="24"/>
          <w:lang w:val="en-US" w:eastAsia="zh-CN" w:bidi="ar-SA"/>
        </w:rPr>
        <w:t>（六）提供免费LOGO印制。</w:t>
      </w:r>
    </w:p>
    <w:p w14:paraId="468D892B">
      <w:pPr>
        <w:pageBreakBefore w:val="0"/>
        <w:widowControl w:val="0"/>
        <w:kinsoku/>
        <w:wordWrap/>
        <w:overflowPunct/>
        <w:topLinePunct w:val="0"/>
        <w:autoSpaceDE/>
        <w:autoSpaceDN/>
        <w:bidi w:val="0"/>
        <w:spacing w:line="500" w:lineRule="exact"/>
        <w:ind w:firstLine="482" w:firstLineChars="200"/>
        <w:jc w:val="left"/>
        <w:outlineLvl w:val="2"/>
        <w:rPr>
          <w:rFonts w:hint="default" w:ascii="Times New Roman" w:hAnsi="Times New Roman" w:eastAsia="方正仿宋_GB2312" w:cs="Times New Roman"/>
          <w:sz w:val="24"/>
          <w:szCs w:val="24"/>
          <w:lang w:eastAsia="zh-CN"/>
        </w:rPr>
      </w:pPr>
      <w:r>
        <w:rPr>
          <w:rFonts w:hint="default" w:ascii="Times New Roman" w:hAnsi="Times New Roman" w:eastAsia="方正仿宋_GB2312" w:cs="Times New Roman"/>
          <w:b/>
          <w:bCs/>
          <w:kern w:val="2"/>
          <w:sz w:val="24"/>
          <w:szCs w:val="24"/>
          <w:lang w:val="en-US" w:eastAsia="zh-CN" w:bidi="ar-SA"/>
        </w:rPr>
        <w:t>（七）衣服包装：</w:t>
      </w:r>
      <w:r>
        <w:rPr>
          <w:rFonts w:hint="default" w:ascii="Times New Roman" w:hAnsi="Times New Roman" w:eastAsia="方正仿宋_GB2312" w:cs="Times New Roman"/>
          <w:sz w:val="24"/>
          <w:szCs w:val="24"/>
          <w:lang w:eastAsia="zh-CN"/>
        </w:rPr>
        <w:t>相同规格，每一套装为一袋，每十套打一捆，每十捆装一大袋，并进行规格标注后粘封。</w:t>
      </w:r>
    </w:p>
    <w:p w14:paraId="6AEE9140">
      <w:pPr>
        <w:pStyle w:val="3"/>
        <w:pageBreakBefore w:val="0"/>
        <w:widowControl w:val="0"/>
        <w:kinsoku/>
        <w:wordWrap/>
        <w:overflowPunct/>
        <w:topLinePunct w:val="0"/>
        <w:autoSpaceDE/>
        <w:autoSpaceDN/>
        <w:bidi w:val="0"/>
        <w:spacing w:line="500" w:lineRule="exact"/>
        <w:ind w:firstLine="482" w:firstLineChars="200"/>
        <w:outlineLvl w:val="0"/>
        <w:rPr>
          <w:rFonts w:hint="eastAsia" w:ascii="Times New Roman" w:hAnsi="Times New Roman" w:eastAsia="方正仿宋_GB2312" w:cs="Times New Roman"/>
          <w:b/>
          <w:bCs/>
          <w:kern w:val="2"/>
          <w:sz w:val="24"/>
          <w:szCs w:val="24"/>
          <w:lang w:val="en-US" w:eastAsia="zh-CN" w:bidi="ar-SA"/>
        </w:rPr>
      </w:pPr>
      <w:bookmarkStart w:id="1" w:name="_Toc2721"/>
      <w:bookmarkStart w:id="2" w:name="_Toc15813"/>
      <w:bookmarkStart w:id="3" w:name="_Toc5316"/>
      <w:bookmarkStart w:id="4" w:name="_Toc32002"/>
      <w:r>
        <w:rPr>
          <w:rFonts w:hint="eastAsia" w:ascii="Times New Roman" w:hAnsi="Times New Roman" w:eastAsia="方正仿宋_GB2312" w:cs="Times New Roman"/>
          <w:b/>
          <w:bCs/>
          <w:kern w:val="2"/>
          <w:sz w:val="24"/>
          <w:szCs w:val="24"/>
          <w:lang w:val="en-US" w:eastAsia="zh-CN" w:bidi="ar-SA"/>
        </w:rPr>
        <w:t>二、项目其他要求</w:t>
      </w:r>
      <w:bookmarkEnd w:id="1"/>
      <w:bookmarkEnd w:id="2"/>
      <w:bookmarkEnd w:id="3"/>
      <w:bookmarkEnd w:id="4"/>
    </w:p>
    <w:p w14:paraId="4B03E818">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eastAsia="zh-CN"/>
        </w:rPr>
      </w:pPr>
      <w:r>
        <w:rPr>
          <w:rFonts w:hint="eastAsia" w:ascii="Times New Roman" w:hAnsi="Times New Roman" w:eastAsia="方正仿宋_GB2312" w:cs="Times New Roman"/>
          <w:sz w:val="24"/>
          <w:szCs w:val="24"/>
          <w:lang w:eastAsia="zh-CN"/>
        </w:rPr>
        <w:t>（</w:t>
      </w:r>
      <w:r>
        <w:rPr>
          <w:rFonts w:hint="eastAsia" w:ascii="Times New Roman" w:hAnsi="Times New Roman" w:eastAsia="方正仿宋_GB2312" w:cs="Times New Roman"/>
          <w:sz w:val="24"/>
          <w:szCs w:val="24"/>
          <w:lang w:val="en-US" w:eastAsia="zh-CN"/>
        </w:rPr>
        <w:t>一</w:t>
      </w:r>
      <w:r>
        <w:rPr>
          <w:rFonts w:hint="eastAsia" w:ascii="Times New Roman" w:hAnsi="Times New Roman" w:eastAsia="方正仿宋_GB2312" w:cs="Times New Roman"/>
          <w:sz w:val="24"/>
          <w:szCs w:val="24"/>
          <w:lang w:eastAsia="zh-CN"/>
        </w:rPr>
        <w:t>）本项目非一次性供货。</w:t>
      </w:r>
    </w:p>
    <w:p w14:paraId="30EC890B">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eastAsia="zh-CN"/>
        </w:rPr>
      </w:pPr>
      <w:r>
        <w:rPr>
          <w:rFonts w:hint="eastAsia" w:ascii="Times New Roman" w:hAnsi="Times New Roman" w:eastAsia="方正仿宋_GB2312" w:cs="Times New Roman"/>
          <w:sz w:val="24"/>
          <w:szCs w:val="24"/>
          <w:lang w:eastAsia="zh-CN"/>
        </w:rPr>
        <w:t>（</w:t>
      </w:r>
      <w:r>
        <w:rPr>
          <w:rFonts w:hint="eastAsia" w:ascii="Times New Roman" w:hAnsi="Times New Roman" w:eastAsia="方正仿宋_GB2312" w:cs="Times New Roman"/>
          <w:sz w:val="24"/>
          <w:szCs w:val="24"/>
          <w:lang w:val="en-US" w:eastAsia="zh-CN"/>
        </w:rPr>
        <w:t>二</w:t>
      </w:r>
      <w:r>
        <w:rPr>
          <w:rFonts w:hint="eastAsia" w:ascii="Times New Roman" w:hAnsi="Times New Roman" w:eastAsia="方正仿宋_GB2312" w:cs="Times New Roman"/>
          <w:sz w:val="24"/>
          <w:szCs w:val="24"/>
          <w:lang w:eastAsia="zh-CN"/>
        </w:rPr>
        <w:t>）采购人根据实际使用情况有权对品名、数量进行调整，最终以实际发生的品名、数量作为结算依据。</w:t>
      </w:r>
    </w:p>
    <w:p w14:paraId="0C18098A">
      <w:pPr>
        <w:pStyle w:val="3"/>
        <w:pageBreakBefore w:val="0"/>
        <w:widowControl w:val="0"/>
        <w:kinsoku/>
        <w:wordWrap/>
        <w:overflowPunct/>
        <w:topLinePunct w:val="0"/>
        <w:autoSpaceDE/>
        <w:autoSpaceDN/>
        <w:bidi w:val="0"/>
        <w:spacing w:line="500" w:lineRule="exact"/>
        <w:ind w:firstLine="482" w:firstLineChars="200"/>
        <w:outlineLvl w:val="0"/>
        <w:rPr>
          <w:rFonts w:hint="eastAsia" w:ascii="Times New Roman" w:hAnsi="Times New Roman" w:eastAsia="方正仿宋_GB2312" w:cs="Times New Roman"/>
          <w:b/>
          <w:bCs/>
          <w:kern w:val="2"/>
          <w:sz w:val="24"/>
          <w:szCs w:val="24"/>
          <w:lang w:val="en-US" w:eastAsia="zh-CN" w:bidi="ar-SA"/>
        </w:rPr>
      </w:pPr>
      <w:r>
        <w:rPr>
          <w:rFonts w:hint="eastAsia" w:ascii="Times New Roman" w:hAnsi="Times New Roman" w:eastAsia="方正仿宋_GB2312" w:cs="Times New Roman"/>
          <w:b/>
          <w:bCs/>
          <w:kern w:val="2"/>
          <w:sz w:val="24"/>
          <w:szCs w:val="24"/>
          <w:lang w:val="en-US" w:eastAsia="zh-CN" w:bidi="ar-SA"/>
        </w:rPr>
        <w:t>三、供货期、交货地点及验收方式</w:t>
      </w:r>
    </w:p>
    <w:p w14:paraId="12E7AB0F">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（一）供货期：1年。</w:t>
      </w:r>
    </w:p>
    <w:p w14:paraId="4219FA04">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（二）交货地点：采购人指定地点</w:t>
      </w:r>
    </w:p>
    <w:p w14:paraId="168C3F02">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（三）验收方式：</w:t>
      </w:r>
      <w:bookmarkStart w:id="5" w:name="_Toc21323"/>
      <w:bookmarkStart w:id="6" w:name="_Toc323"/>
      <w:bookmarkStart w:id="7" w:name="_Toc5931"/>
      <w:r>
        <w:rPr>
          <w:rFonts w:hint="eastAsia" w:ascii="Times New Roman" w:hAnsi="Times New Roman" w:eastAsia="方正仿宋_GB2312" w:cs="Times New Roman"/>
          <w:sz w:val="24"/>
          <w:szCs w:val="24"/>
          <w:lang w:val="en-US" w:eastAsia="zh-CN"/>
        </w:rPr>
        <w:t>采购人组织相关人员对货物进行验收，因货物与样品不一致，提供的货物未达到要求，将拒绝验收。</w:t>
      </w:r>
    </w:p>
    <w:p w14:paraId="00D55B95">
      <w:pPr>
        <w:pStyle w:val="3"/>
        <w:pageBreakBefore w:val="0"/>
        <w:widowControl w:val="0"/>
        <w:kinsoku/>
        <w:wordWrap/>
        <w:overflowPunct/>
        <w:topLinePunct w:val="0"/>
        <w:autoSpaceDE/>
        <w:autoSpaceDN/>
        <w:bidi w:val="0"/>
        <w:spacing w:line="500" w:lineRule="exact"/>
        <w:ind w:firstLine="482" w:firstLineChars="200"/>
        <w:outlineLvl w:val="0"/>
        <w:rPr>
          <w:rFonts w:hint="eastAsia" w:ascii="Times New Roman" w:hAnsi="Times New Roman" w:eastAsia="方正仿宋_GB2312" w:cs="Times New Roman"/>
          <w:b/>
          <w:bCs/>
          <w:kern w:val="2"/>
          <w:sz w:val="24"/>
          <w:szCs w:val="24"/>
          <w:lang w:val="en-US" w:eastAsia="zh-CN" w:bidi="ar-SA"/>
        </w:rPr>
      </w:pPr>
      <w:bookmarkStart w:id="8" w:name="_Toc15825"/>
      <w:bookmarkStart w:id="9" w:name="_Toc14487"/>
      <w:r>
        <w:rPr>
          <w:rFonts w:hint="eastAsia" w:ascii="Times New Roman" w:hAnsi="Times New Roman" w:eastAsia="方正仿宋_GB2312" w:cs="Times New Roman"/>
          <w:b/>
          <w:bCs/>
          <w:kern w:val="2"/>
          <w:sz w:val="24"/>
          <w:szCs w:val="24"/>
          <w:lang w:val="en-US" w:eastAsia="zh-CN" w:bidi="ar-SA"/>
        </w:rPr>
        <w:t>四、报价要求</w:t>
      </w:r>
      <w:bookmarkEnd w:id="5"/>
      <w:bookmarkEnd w:id="6"/>
      <w:bookmarkEnd w:id="7"/>
      <w:bookmarkEnd w:id="8"/>
      <w:bookmarkEnd w:id="9"/>
    </w:p>
    <w:p w14:paraId="3D6A9202">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本次报价为人民币报价，包含：货物费、人工、运输费、安装调试费、装卸费、保险费、</w:t>
      </w:r>
      <w:r>
        <w:rPr>
          <w:rFonts w:hint="eastAsia" w:eastAsia="方正仿宋_GB2312" w:cs="Times New Roman"/>
          <w:sz w:val="24"/>
          <w:szCs w:val="24"/>
          <w:lang w:val="en-US" w:eastAsia="zh-CN"/>
        </w:rPr>
        <w:t>检测</w:t>
      </w:r>
      <w:r>
        <w:rPr>
          <w:rFonts w:hint="eastAsia" w:ascii="Times New Roman" w:hAnsi="Times New Roman" w:eastAsia="方正仿宋_GB2312" w:cs="Times New Roman"/>
          <w:sz w:val="24"/>
          <w:szCs w:val="24"/>
          <w:lang w:val="en-US" w:eastAsia="zh-CN"/>
        </w:rPr>
        <w:t>实验费、税费（含关税）等所有费用。</w:t>
      </w:r>
    </w:p>
    <w:p w14:paraId="4A533043">
      <w:pPr>
        <w:pStyle w:val="3"/>
        <w:pageBreakBefore w:val="0"/>
        <w:widowControl w:val="0"/>
        <w:kinsoku/>
        <w:wordWrap/>
        <w:overflowPunct/>
        <w:topLinePunct w:val="0"/>
        <w:autoSpaceDE/>
        <w:autoSpaceDN/>
        <w:bidi w:val="0"/>
        <w:spacing w:line="500" w:lineRule="exact"/>
        <w:ind w:firstLine="482" w:firstLineChars="200"/>
        <w:outlineLvl w:val="0"/>
        <w:rPr>
          <w:rFonts w:hint="eastAsia" w:ascii="Times New Roman" w:hAnsi="Times New Roman" w:eastAsia="方正仿宋_GB2312" w:cs="Times New Roman"/>
          <w:b/>
          <w:bCs/>
          <w:kern w:val="2"/>
          <w:sz w:val="24"/>
          <w:szCs w:val="24"/>
          <w:lang w:val="en-US" w:eastAsia="zh-CN" w:bidi="ar-SA"/>
        </w:rPr>
      </w:pPr>
      <w:bookmarkStart w:id="10" w:name="_Toc10635"/>
      <w:bookmarkStart w:id="11" w:name="_Toc6295"/>
      <w:bookmarkStart w:id="12" w:name="_Toc21611"/>
      <w:bookmarkStart w:id="13" w:name="_Toc30451"/>
      <w:bookmarkStart w:id="14" w:name="_Toc6842"/>
      <w:r>
        <w:rPr>
          <w:rFonts w:hint="eastAsia" w:ascii="Times New Roman" w:hAnsi="Times New Roman" w:eastAsia="方正仿宋_GB2312" w:cs="Times New Roman"/>
          <w:b/>
          <w:bCs/>
          <w:kern w:val="2"/>
          <w:sz w:val="24"/>
          <w:szCs w:val="24"/>
          <w:lang w:val="en-US" w:eastAsia="zh-CN" w:bidi="ar-SA"/>
        </w:rPr>
        <w:t>五、质量保证及售后服务</w:t>
      </w:r>
      <w:bookmarkEnd w:id="10"/>
      <w:bookmarkEnd w:id="11"/>
      <w:bookmarkEnd w:id="12"/>
      <w:bookmarkEnd w:id="13"/>
      <w:bookmarkEnd w:id="14"/>
    </w:p>
    <w:p w14:paraId="19076680">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bookmarkStart w:id="15" w:name="_Toc474603918"/>
      <w:r>
        <w:rPr>
          <w:rFonts w:hint="eastAsia" w:ascii="Times New Roman" w:hAnsi="Times New Roman" w:eastAsia="方正仿宋_GB2312" w:cs="Times New Roman"/>
          <w:sz w:val="24"/>
          <w:szCs w:val="24"/>
          <w:lang w:val="en-US" w:eastAsia="zh-CN"/>
        </w:rPr>
        <w:t>（一）质量保证期</w:t>
      </w:r>
    </w:p>
    <w:bookmarkEnd w:id="15"/>
    <w:p w14:paraId="081799F8">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bookmarkStart w:id="16" w:name="_Toc474603919"/>
      <w:r>
        <w:rPr>
          <w:rFonts w:hint="eastAsia" w:ascii="Times New Roman" w:hAnsi="Times New Roman" w:eastAsia="方正仿宋_GB2312" w:cs="Times New Roman"/>
          <w:sz w:val="24"/>
          <w:szCs w:val="24"/>
          <w:lang w:val="en-US" w:eastAsia="zh-CN"/>
        </w:rPr>
        <w:t>质量保证期按产品规定执行，属于国家规定“三包”范围的，其产品质量保证期不得低于“三包”规定。</w:t>
      </w:r>
    </w:p>
    <w:p w14:paraId="1D01610E">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（二）售后服务内容</w:t>
      </w:r>
      <w:bookmarkEnd w:id="16"/>
    </w:p>
    <w:p w14:paraId="3FC50B23">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供应商在服务质保期内应当为采购人提供以下技术支持服务：</w:t>
      </w:r>
    </w:p>
    <w:p w14:paraId="4944F4C7">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1.质量保证期内服务要求</w:t>
      </w:r>
    </w:p>
    <w:p w14:paraId="106B5281">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1.1电话咨询</w:t>
      </w:r>
    </w:p>
    <w:p w14:paraId="4EF52D6D">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成交供应商应当为用户提供技术援助电话，解答用户在使用中遇到的问题，及时为用户提出解决问题的建议。</w:t>
      </w:r>
    </w:p>
    <w:p w14:paraId="5E8DFCDA">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1.2现场响应</w:t>
      </w:r>
    </w:p>
    <w:p w14:paraId="32DA8EEC">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供货商接到医院使用科室或管理科室电话后应在2小时内响应并上门服务。</w:t>
      </w:r>
    </w:p>
    <w:p w14:paraId="59707E86">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2.质保期外服务要求</w:t>
      </w:r>
    </w:p>
    <w:p w14:paraId="1A10C185">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2.1质量保证期过后，成交供应商应同样提供免费电话咨询服务。</w:t>
      </w:r>
    </w:p>
    <w:p w14:paraId="4722FDF9">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2.2质量保证期过后，采购人需要继续由原成交供应商提供售后服务的，成交供应商应以优惠价格提供售后服务。</w:t>
      </w:r>
    </w:p>
    <w:p w14:paraId="7D7B1238">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（三）质保期外服务要求</w:t>
      </w:r>
    </w:p>
    <w:p w14:paraId="7D1C2D66">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1.质量保证期过后，成交供应商应同样提供免费电话咨询服务，并应承诺提供上门维护服务。</w:t>
      </w:r>
    </w:p>
    <w:p w14:paraId="6CE66BEA">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2.质量保证期过后，采购人需要继续由原成交供应商提供售后服务的，成交供应商应以优惠价格提供售后服务。</w:t>
      </w:r>
    </w:p>
    <w:p w14:paraId="4268C81E">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3.质保期外服务要求</w:t>
      </w:r>
    </w:p>
    <w:p w14:paraId="63F8F962">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（1）质量保证期过后，供应商和制造商应同样提供免费电话咨询服务，并应在响应文件中承诺（格式自拟）提供产品上门维护服务。</w:t>
      </w:r>
    </w:p>
    <w:p w14:paraId="7BF8D606">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（2）质量保证期过后，采购人需要继续由原供应商和制造商提供售后服务的，该供应商和制造商应以优惠价格提供售后服务。</w:t>
      </w:r>
    </w:p>
    <w:p w14:paraId="181C3030">
      <w:pPr>
        <w:pStyle w:val="3"/>
        <w:pageBreakBefore w:val="0"/>
        <w:widowControl w:val="0"/>
        <w:kinsoku/>
        <w:wordWrap/>
        <w:overflowPunct/>
        <w:topLinePunct w:val="0"/>
        <w:autoSpaceDE/>
        <w:autoSpaceDN/>
        <w:bidi w:val="0"/>
        <w:spacing w:line="500" w:lineRule="exact"/>
        <w:ind w:firstLine="482" w:firstLineChars="200"/>
        <w:outlineLvl w:val="0"/>
        <w:rPr>
          <w:rFonts w:hint="eastAsia" w:ascii="Times New Roman" w:hAnsi="Times New Roman" w:eastAsia="方正仿宋_GB2312" w:cs="Times New Roman"/>
          <w:b/>
          <w:bCs/>
          <w:kern w:val="2"/>
          <w:sz w:val="24"/>
          <w:szCs w:val="24"/>
          <w:lang w:val="en-US" w:eastAsia="zh-CN" w:bidi="ar-SA"/>
        </w:rPr>
      </w:pPr>
      <w:bookmarkStart w:id="17" w:name="_Toc3923"/>
      <w:bookmarkStart w:id="18" w:name="_Toc23569"/>
      <w:bookmarkStart w:id="19" w:name="_Toc27650"/>
      <w:bookmarkStart w:id="20" w:name="_Toc51655843"/>
      <w:bookmarkStart w:id="21" w:name="_Toc376184485"/>
      <w:bookmarkStart w:id="22" w:name="_Toc267320051"/>
      <w:bookmarkStart w:id="23" w:name="_Toc21907"/>
      <w:r>
        <w:rPr>
          <w:rFonts w:hint="eastAsia" w:ascii="Times New Roman" w:hAnsi="Times New Roman" w:eastAsia="方正仿宋_GB2312" w:cs="Times New Roman"/>
          <w:b/>
          <w:bCs/>
          <w:kern w:val="2"/>
          <w:sz w:val="24"/>
          <w:szCs w:val="24"/>
          <w:lang w:val="en-US" w:eastAsia="zh-CN" w:bidi="ar-SA"/>
        </w:rPr>
        <w:t>六、付款方式</w:t>
      </w:r>
      <w:bookmarkEnd w:id="17"/>
      <w:bookmarkEnd w:id="18"/>
      <w:bookmarkEnd w:id="19"/>
      <w:bookmarkEnd w:id="20"/>
      <w:bookmarkEnd w:id="21"/>
      <w:bookmarkEnd w:id="22"/>
      <w:bookmarkEnd w:id="23"/>
    </w:p>
    <w:p w14:paraId="55C255DC">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bookmarkStart w:id="24" w:name="_Toc23831"/>
      <w:bookmarkStart w:id="25" w:name="_Toc10718"/>
      <w:r>
        <w:rPr>
          <w:rFonts w:hint="eastAsia" w:ascii="Times New Roman" w:hAnsi="Times New Roman" w:eastAsia="方正仿宋_GB2312" w:cs="Times New Roman"/>
          <w:sz w:val="24"/>
          <w:szCs w:val="24"/>
          <w:lang w:val="en-US" w:eastAsia="zh-CN"/>
        </w:rPr>
        <w:t>以实际验收数量按相应总价</w:t>
      </w:r>
      <w:r>
        <w:rPr>
          <w:rFonts w:hint="eastAsia" w:eastAsia="方正仿宋_GB2312" w:cs="Times New Roman"/>
          <w:sz w:val="24"/>
          <w:szCs w:val="24"/>
          <w:lang w:val="en-US" w:eastAsia="zh-CN"/>
        </w:rPr>
        <w:t>每月</w:t>
      </w:r>
      <w:r>
        <w:rPr>
          <w:rFonts w:hint="eastAsia" w:ascii="Times New Roman" w:hAnsi="Times New Roman" w:eastAsia="方正仿宋_GB2312" w:cs="Times New Roman"/>
          <w:sz w:val="24"/>
          <w:szCs w:val="24"/>
          <w:lang w:val="en-US" w:eastAsia="zh-CN"/>
        </w:rPr>
        <w:t>开具正式发票与采购人结算。</w:t>
      </w:r>
    </w:p>
    <w:p w14:paraId="1D90578C">
      <w:pPr>
        <w:pStyle w:val="3"/>
        <w:pageBreakBefore w:val="0"/>
        <w:widowControl w:val="0"/>
        <w:kinsoku/>
        <w:wordWrap/>
        <w:overflowPunct/>
        <w:topLinePunct w:val="0"/>
        <w:autoSpaceDE/>
        <w:autoSpaceDN/>
        <w:bidi w:val="0"/>
        <w:spacing w:line="500" w:lineRule="exact"/>
        <w:ind w:firstLine="482" w:firstLineChars="200"/>
        <w:outlineLvl w:val="0"/>
        <w:rPr>
          <w:rFonts w:hint="eastAsia" w:ascii="Times New Roman" w:hAnsi="Times New Roman" w:eastAsia="方正仿宋_GB2312" w:cs="Times New Roman"/>
          <w:b/>
          <w:bCs/>
          <w:kern w:val="2"/>
          <w:sz w:val="24"/>
          <w:szCs w:val="24"/>
          <w:lang w:val="en-US" w:eastAsia="zh-CN" w:bidi="ar-SA"/>
        </w:rPr>
      </w:pPr>
      <w:bookmarkStart w:id="26" w:name="_Toc3447"/>
      <w:bookmarkStart w:id="27" w:name="_Toc14717"/>
      <w:bookmarkStart w:id="28" w:name="_Toc704"/>
      <w:r>
        <w:rPr>
          <w:rFonts w:hint="eastAsia" w:ascii="Times New Roman" w:hAnsi="Times New Roman" w:eastAsia="方正仿宋_GB2312" w:cs="Times New Roman"/>
          <w:b/>
          <w:bCs/>
          <w:kern w:val="2"/>
          <w:sz w:val="24"/>
          <w:szCs w:val="24"/>
          <w:lang w:val="en-US" w:eastAsia="zh-CN" w:bidi="ar-SA"/>
        </w:rPr>
        <w:t>七、知识产权</w:t>
      </w:r>
      <w:bookmarkEnd w:id="24"/>
      <w:bookmarkEnd w:id="25"/>
      <w:bookmarkEnd w:id="26"/>
      <w:bookmarkEnd w:id="27"/>
      <w:bookmarkEnd w:id="28"/>
    </w:p>
    <w:p w14:paraId="4D3F74E6">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采购人在中华人民共和国境内使用投标人提供的货物及服务时免受第三方提出的侵犯其专利权或其它知识产权的起诉。如果第三方提出侵权指控，成交供应商应承担由此而引起的一切法律责任和费用。</w:t>
      </w:r>
    </w:p>
    <w:p w14:paraId="16A6AB34">
      <w:pPr>
        <w:pStyle w:val="3"/>
        <w:pageBreakBefore w:val="0"/>
        <w:widowControl w:val="0"/>
        <w:kinsoku/>
        <w:wordWrap/>
        <w:overflowPunct/>
        <w:topLinePunct w:val="0"/>
        <w:autoSpaceDE/>
        <w:autoSpaceDN/>
        <w:bidi w:val="0"/>
        <w:spacing w:line="500" w:lineRule="exact"/>
        <w:ind w:firstLine="482" w:firstLineChars="200"/>
        <w:outlineLvl w:val="0"/>
        <w:rPr>
          <w:rFonts w:hint="eastAsia" w:ascii="Times New Roman" w:hAnsi="Times New Roman" w:eastAsia="方正仿宋_GB2312" w:cs="Times New Roman"/>
          <w:b/>
          <w:bCs/>
          <w:kern w:val="2"/>
          <w:sz w:val="24"/>
          <w:szCs w:val="24"/>
          <w:lang w:val="en-US" w:eastAsia="zh-CN" w:bidi="ar-SA"/>
        </w:rPr>
      </w:pPr>
      <w:bookmarkStart w:id="29" w:name="_Toc267320054"/>
      <w:bookmarkStart w:id="30" w:name="_Toc17363"/>
      <w:bookmarkStart w:id="31" w:name="_Toc3611"/>
      <w:bookmarkStart w:id="32" w:name="_Toc26344"/>
      <w:bookmarkStart w:id="33" w:name="_Toc75793516"/>
      <w:bookmarkStart w:id="34" w:name="_Toc26935"/>
      <w:bookmarkStart w:id="35" w:name="_Toc21742"/>
      <w:r>
        <w:rPr>
          <w:rFonts w:hint="eastAsia" w:ascii="Times New Roman" w:hAnsi="Times New Roman" w:eastAsia="方正仿宋_GB2312" w:cs="Times New Roman"/>
          <w:b/>
          <w:bCs/>
          <w:kern w:val="2"/>
          <w:sz w:val="24"/>
          <w:szCs w:val="24"/>
          <w:lang w:val="en-US" w:eastAsia="zh-CN" w:bidi="ar-SA"/>
        </w:rPr>
        <w:t>八、</w:t>
      </w:r>
      <w:bookmarkEnd w:id="29"/>
      <w:r>
        <w:rPr>
          <w:rFonts w:hint="eastAsia" w:ascii="Times New Roman" w:hAnsi="Times New Roman" w:eastAsia="方正仿宋_GB2312" w:cs="Times New Roman"/>
          <w:b/>
          <w:bCs/>
          <w:kern w:val="2"/>
          <w:sz w:val="24"/>
          <w:szCs w:val="24"/>
          <w:lang w:val="en-US" w:eastAsia="zh-CN" w:bidi="ar-SA"/>
        </w:rPr>
        <w:t>其他商务要求内容</w:t>
      </w:r>
      <w:bookmarkEnd w:id="30"/>
      <w:bookmarkEnd w:id="31"/>
      <w:bookmarkEnd w:id="32"/>
      <w:bookmarkEnd w:id="33"/>
      <w:bookmarkEnd w:id="34"/>
      <w:bookmarkEnd w:id="35"/>
    </w:p>
    <w:p w14:paraId="4052200E">
      <w:pPr>
        <w:pageBreakBefore w:val="0"/>
        <w:widowControl w:val="0"/>
        <w:kinsoku/>
        <w:wordWrap/>
        <w:overflowPunct/>
        <w:topLinePunct w:val="0"/>
        <w:autoSpaceDE/>
        <w:autoSpaceDN/>
        <w:bidi w:val="0"/>
        <w:spacing w:line="500" w:lineRule="exact"/>
        <w:ind w:firstLine="480" w:firstLineChars="200"/>
        <w:jc w:val="left"/>
        <w:outlineLvl w:val="2"/>
        <w:rPr>
          <w:rFonts w:hint="eastAsia" w:ascii="Times New Roman" w:hAnsi="Times New Roman" w:eastAsia="方正仿宋_GB2312" w:cs="Times New Roman"/>
          <w:sz w:val="24"/>
          <w:szCs w:val="24"/>
          <w:lang w:val="en-US" w:eastAsia="zh-CN"/>
        </w:rPr>
      </w:pPr>
      <w:r>
        <w:rPr>
          <w:rFonts w:hint="eastAsia" w:ascii="Times New Roman" w:hAnsi="Times New Roman" w:eastAsia="方正仿宋_GB2312" w:cs="Times New Roman"/>
          <w:sz w:val="24"/>
          <w:szCs w:val="24"/>
          <w:lang w:val="en-US" w:eastAsia="zh-CN"/>
        </w:rPr>
        <w:t>其他未尽事宜由成交供应商和采购人双方在采购合同中详细约定。</w:t>
      </w:r>
    </w:p>
    <w:p w14:paraId="16FCCE3A">
      <w:pPr>
        <w:pageBreakBefore w:val="0"/>
        <w:widowControl/>
        <w:kinsoku/>
        <w:wordWrap/>
        <w:overflowPunct/>
        <w:topLinePunct w:val="0"/>
        <w:autoSpaceDE/>
        <w:autoSpaceDN/>
        <w:bidi w:val="0"/>
        <w:spacing w:line="400" w:lineRule="exact"/>
        <w:ind w:firstLine="482" w:firstLineChars="200"/>
        <w:textAlignment w:val="auto"/>
        <w:rPr>
          <w:rFonts w:hint="eastAsia" w:ascii="Times New Roman" w:hAnsi="Times New Roman" w:eastAsia="方正仿宋_GB2312" w:cs="Times New Roman"/>
          <w:b/>
          <w:bCs/>
          <w:kern w:val="2"/>
          <w:sz w:val="24"/>
          <w:szCs w:val="24"/>
          <w:lang w:val="en-US" w:eastAsia="zh-CN" w:bidi="ar-SA"/>
        </w:rPr>
      </w:pPr>
      <w:r>
        <w:rPr>
          <w:rFonts w:hint="eastAsia" w:ascii="Times New Roman" w:hAnsi="Times New Roman" w:eastAsia="方正仿宋_GB2312" w:cs="Times New Roman"/>
          <w:b/>
          <w:bCs/>
          <w:kern w:val="2"/>
          <w:sz w:val="24"/>
          <w:szCs w:val="24"/>
          <w:lang w:val="en-US" w:eastAsia="zh-CN" w:bidi="ar-SA"/>
        </w:rPr>
        <w:t>九、样品</w:t>
      </w:r>
    </w:p>
    <w:p w14:paraId="324D4496">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1.样品清单列表</w:t>
      </w:r>
    </w:p>
    <w:tbl>
      <w:tblPr>
        <w:tblStyle w:val="6"/>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1928"/>
        <w:gridCol w:w="1964"/>
        <w:gridCol w:w="1180"/>
        <w:gridCol w:w="1380"/>
        <w:gridCol w:w="2339"/>
      </w:tblGrid>
      <w:tr w14:paraId="541C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dxa"/>
            <w:noWrap w:val="0"/>
            <w:vAlign w:val="center"/>
          </w:tcPr>
          <w:p w14:paraId="282264FD">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序号</w:t>
            </w:r>
          </w:p>
        </w:tc>
        <w:tc>
          <w:tcPr>
            <w:tcW w:w="1928" w:type="dxa"/>
            <w:noWrap w:val="0"/>
            <w:vAlign w:val="center"/>
          </w:tcPr>
          <w:p w14:paraId="266052D0">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样品名称</w:t>
            </w:r>
          </w:p>
        </w:tc>
        <w:tc>
          <w:tcPr>
            <w:tcW w:w="1964" w:type="dxa"/>
            <w:noWrap w:val="0"/>
            <w:vAlign w:val="center"/>
          </w:tcPr>
          <w:p w14:paraId="174403BB">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样品制作标准和要求</w:t>
            </w:r>
          </w:p>
        </w:tc>
        <w:tc>
          <w:tcPr>
            <w:tcW w:w="1180" w:type="dxa"/>
            <w:noWrap w:val="0"/>
            <w:vAlign w:val="center"/>
          </w:tcPr>
          <w:p w14:paraId="3724404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规格</w:t>
            </w:r>
          </w:p>
        </w:tc>
        <w:tc>
          <w:tcPr>
            <w:tcW w:w="1380" w:type="dxa"/>
            <w:noWrap w:val="0"/>
            <w:vAlign w:val="center"/>
          </w:tcPr>
          <w:p w14:paraId="01915178">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数量/单位</w:t>
            </w:r>
          </w:p>
        </w:tc>
        <w:tc>
          <w:tcPr>
            <w:tcW w:w="2339" w:type="dxa"/>
            <w:noWrap w:val="0"/>
            <w:vAlign w:val="center"/>
          </w:tcPr>
          <w:p w14:paraId="6FBF50B9">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rPr>
            </w:pPr>
            <w:r>
              <w:rPr>
                <w:rFonts w:hint="default" w:ascii="Times New Roman" w:hAnsi="Times New Roman" w:eastAsia="方正仿宋_GBK" w:cs="Times New Roman"/>
                <w:color w:val="auto"/>
                <w:sz w:val="24"/>
                <w:szCs w:val="24"/>
                <w:highlight w:val="none"/>
              </w:rPr>
              <w:t>检测报告</w:t>
            </w:r>
          </w:p>
        </w:tc>
      </w:tr>
      <w:tr w14:paraId="647C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37" w:type="dxa"/>
            <w:noWrap w:val="0"/>
            <w:vAlign w:val="center"/>
          </w:tcPr>
          <w:p w14:paraId="5943B1DA">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w:t>
            </w:r>
          </w:p>
        </w:tc>
        <w:tc>
          <w:tcPr>
            <w:tcW w:w="1928" w:type="dxa"/>
            <w:noWrap w:val="0"/>
            <w:vAlign w:val="center"/>
          </w:tcPr>
          <w:p w14:paraId="6B7F0DB9">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长袖医生工作服</w:t>
            </w:r>
          </w:p>
        </w:tc>
        <w:tc>
          <w:tcPr>
            <w:tcW w:w="1964" w:type="dxa"/>
            <w:vMerge w:val="restart"/>
            <w:noWrap w:val="0"/>
            <w:vAlign w:val="center"/>
          </w:tcPr>
          <w:p w14:paraId="64E35396">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eastAsia="zh-CN"/>
              </w:rPr>
            </w:pPr>
            <w:r>
              <w:rPr>
                <w:rFonts w:hint="default" w:ascii="Times New Roman" w:hAnsi="Times New Roman" w:eastAsia="方正仿宋_GBK" w:cs="Times New Roman"/>
                <w:color w:val="auto"/>
                <w:sz w:val="24"/>
                <w:szCs w:val="24"/>
                <w:highlight w:val="none"/>
                <w:lang w:eastAsia="zh-CN"/>
              </w:rPr>
              <w:t>同“采购清单”要求一致</w:t>
            </w:r>
          </w:p>
        </w:tc>
        <w:tc>
          <w:tcPr>
            <w:tcW w:w="1180" w:type="dxa"/>
            <w:noWrap w:val="0"/>
            <w:vAlign w:val="center"/>
          </w:tcPr>
          <w:p w14:paraId="64D8C9DE">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M</w:t>
            </w:r>
          </w:p>
        </w:tc>
        <w:tc>
          <w:tcPr>
            <w:tcW w:w="1380" w:type="dxa"/>
            <w:noWrap w:val="0"/>
            <w:vAlign w:val="center"/>
          </w:tcPr>
          <w:p w14:paraId="11A60BF1">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1件</w:t>
            </w:r>
          </w:p>
        </w:tc>
        <w:tc>
          <w:tcPr>
            <w:tcW w:w="2339" w:type="dxa"/>
            <w:vMerge w:val="restart"/>
            <w:noWrap w:val="0"/>
            <w:vAlign w:val="center"/>
          </w:tcPr>
          <w:p w14:paraId="03E459ED">
            <w:pPr>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方正仿宋_GBK" w:cs="Times New Roman"/>
                <w:color w:val="auto"/>
                <w:sz w:val="24"/>
                <w:szCs w:val="24"/>
                <w:highlight w:val="none"/>
                <w:lang w:eastAsia="zh-CN"/>
              </w:rPr>
            </w:pPr>
            <w:r>
              <w:rPr>
                <w:rFonts w:hint="default" w:ascii="Times New Roman" w:hAnsi="Times New Roman" w:eastAsia="方正仿宋_GBK" w:cs="Times New Roman"/>
                <w:color w:val="auto"/>
                <w:sz w:val="24"/>
                <w:szCs w:val="24"/>
                <w:highlight w:val="none"/>
              </w:rPr>
              <w:t>检测报告项目包含但不限于本采购文件“</w:t>
            </w:r>
            <w:r>
              <w:rPr>
                <w:rFonts w:hint="default" w:ascii="Times New Roman" w:hAnsi="Times New Roman" w:eastAsia="方正仿宋_GBK" w:cs="Times New Roman"/>
                <w:color w:val="auto"/>
                <w:sz w:val="24"/>
                <w:szCs w:val="24"/>
                <w:highlight w:val="none"/>
                <w:lang w:val="en-US" w:eastAsia="zh-CN"/>
              </w:rPr>
              <w:t>采购清单</w:t>
            </w:r>
            <w:r>
              <w:rPr>
                <w:rFonts w:hint="default" w:ascii="Times New Roman" w:hAnsi="Times New Roman" w:eastAsia="方正仿宋_GBK" w:cs="Times New Roman"/>
                <w:color w:val="auto"/>
                <w:sz w:val="24"/>
                <w:szCs w:val="24"/>
                <w:highlight w:val="none"/>
              </w:rPr>
              <w:t>”内的要求</w:t>
            </w:r>
            <w:r>
              <w:rPr>
                <w:rFonts w:hint="default" w:ascii="Times New Roman" w:hAnsi="Times New Roman" w:eastAsia="方正仿宋_GBK" w:cs="Times New Roman"/>
                <w:color w:val="auto"/>
                <w:sz w:val="24"/>
                <w:szCs w:val="24"/>
                <w:highlight w:val="none"/>
                <w:lang w:eastAsia="zh-CN"/>
              </w:rPr>
              <w:t>。（</w:t>
            </w:r>
            <w:r>
              <w:rPr>
                <w:rFonts w:hint="default" w:ascii="Times New Roman" w:hAnsi="Times New Roman" w:eastAsia="方正仿宋_GBK" w:cs="Times New Roman"/>
                <w:color w:val="auto"/>
                <w:sz w:val="24"/>
                <w:szCs w:val="24"/>
                <w:highlight w:val="none"/>
              </w:rPr>
              <w:t>复印件加盖</w:t>
            </w:r>
            <w:r>
              <w:rPr>
                <w:rFonts w:hint="default" w:ascii="Times New Roman" w:hAnsi="Times New Roman" w:eastAsia="方正仿宋_GBK" w:cs="Times New Roman"/>
                <w:color w:val="auto"/>
                <w:sz w:val="24"/>
                <w:szCs w:val="24"/>
                <w:highlight w:val="none"/>
                <w:lang w:val="en-US" w:eastAsia="zh-CN"/>
              </w:rPr>
              <w:t>供应商</w:t>
            </w:r>
            <w:r>
              <w:rPr>
                <w:rFonts w:hint="default" w:ascii="Times New Roman" w:hAnsi="Times New Roman" w:eastAsia="方正仿宋_GBK" w:cs="Times New Roman"/>
                <w:color w:val="auto"/>
                <w:sz w:val="24"/>
                <w:szCs w:val="24"/>
                <w:highlight w:val="none"/>
              </w:rPr>
              <w:t>鲜章</w:t>
            </w:r>
            <w:r>
              <w:rPr>
                <w:rFonts w:hint="default" w:ascii="Times New Roman" w:hAnsi="Times New Roman" w:eastAsia="方正仿宋_GBK" w:cs="Times New Roman"/>
                <w:color w:val="auto"/>
                <w:sz w:val="24"/>
                <w:szCs w:val="24"/>
                <w:highlight w:val="none"/>
                <w:lang w:eastAsia="zh-CN"/>
              </w:rPr>
              <w:t>）</w:t>
            </w:r>
          </w:p>
        </w:tc>
      </w:tr>
      <w:tr w14:paraId="78A0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37" w:type="dxa"/>
            <w:noWrap w:val="0"/>
            <w:vAlign w:val="center"/>
          </w:tcPr>
          <w:p w14:paraId="0D66F63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w:t>
            </w:r>
          </w:p>
        </w:tc>
        <w:tc>
          <w:tcPr>
            <w:tcW w:w="1928" w:type="dxa"/>
            <w:noWrap w:val="0"/>
            <w:vAlign w:val="center"/>
          </w:tcPr>
          <w:p w14:paraId="660732DD">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冬季护士服</w:t>
            </w:r>
          </w:p>
        </w:tc>
        <w:tc>
          <w:tcPr>
            <w:tcW w:w="1964" w:type="dxa"/>
            <w:vMerge w:val="continue"/>
            <w:noWrap w:val="0"/>
            <w:vAlign w:val="center"/>
          </w:tcPr>
          <w:p w14:paraId="535F8FAA">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eastAsia="zh-CN"/>
              </w:rPr>
            </w:pPr>
          </w:p>
        </w:tc>
        <w:tc>
          <w:tcPr>
            <w:tcW w:w="1180" w:type="dxa"/>
            <w:noWrap w:val="0"/>
            <w:vAlign w:val="center"/>
          </w:tcPr>
          <w:p w14:paraId="54AEBDB0">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M</w:t>
            </w:r>
          </w:p>
        </w:tc>
        <w:tc>
          <w:tcPr>
            <w:tcW w:w="1380" w:type="dxa"/>
            <w:noWrap w:val="0"/>
            <w:vAlign w:val="center"/>
          </w:tcPr>
          <w:p w14:paraId="70EB196F">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1套</w:t>
            </w:r>
          </w:p>
        </w:tc>
        <w:tc>
          <w:tcPr>
            <w:tcW w:w="2339" w:type="dxa"/>
            <w:vMerge w:val="continue"/>
            <w:noWrap w:val="0"/>
            <w:vAlign w:val="center"/>
          </w:tcPr>
          <w:p w14:paraId="0A507533">
            <w:pPr>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方正仿宋_GBK" w:cs="Times New Roman"/>
                <w:color w:val="auto"/>
                <w:highlight w:val="none"/>
              </w:rPr>
            </w:pPr>
          </w:p>
        </w:tc>
      </w:tr>
      <w:tr w14:paraId="318FC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37" w:type="dxa"/>
            <w:noWrap w:val="0"/>
            <w:vAlign w:val="center"/>
          </w:tcPr>
          <w:p w14:paraId="72747000">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3</w:t>
            </w:r>
          </w:p>
        </w:tc>
        <w:tc>
          <w:tcPr>
            <w:tcW w:w="1928" w:type="dxa"/>
            <w:noWrap w:val="0"/>
            <w:vAlign w:val="center"/>
          </w:tcPr>
          <w:p w14:paraId="2CF3FA12">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eastAsia" w:ascii="Times New Roman" w:hAnsi="Times New Roman" w:eastAsia="方正仿宋_GBK" w:cs="Times New Roman"/>
                <w:color w:val="auto"/>
                <w:sz w:val="24"/>
                <w:szCs w:val="24"/>
                <w:highlight w:val="none"/>
                <w:lang w:val="en-US" w:eastAsia="zh-CN"/>
              </w:rPr>
              <w:t>新款手术衣</w:t>
            </w:r>
          </w:p>
        </w:tc>
        <w:tc>
          <w:tcPr>
            <w:tcW w:w="1964" w:type="dxa"/>
            <w:vMerge w:val="continue"/>
            <w:noWrap w:val="0"/>
            <w:vAlign w:val="top"/>
          </w:tcPr>
          <w:p w14:paraId="33A71838">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rPr>
            </w:pPr>
          </w:p>
        </w:tc>
        <w:tc>
          <w:tcPr>
            <w:tcW w:w="1180" w:type="dxa"/>
            <w:noWrap w:val="0"/>
            <w:vAlign w:val="center"/>
          </w:tcPr>
          <w:p w14:paraId="4A6ED0D2">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M</w:t>
            </w:r>
          </w:p>
        </w:tc>
        <w:tc>
          <w:tcPr>
            <w:tcW w:w="1380" w:type="dxa"/>
            <w:noWrap w:val="0"/>
            <w:vAlign w:val="center"/>
          </w:tcPr>
          <w:p w14:paraId="62247AD0">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1套</w:t>
            </w:r>
          </w:p>
        </w:tc>
        <w:tc>
          <w:tcPr>
            <w:tcW w:w="2339" w:type="dxa"/>
            <w:vMerge w:val="continue"/>
            <w:noWrap w:val="0"/>
            <w:vAlign w:val="center"/>
          </w:tcPr>
          <w:p w14:paraId="32DC0B33">
            <w:pPr>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方正仿宋_GBK" w:cs="Times New Roman"/>
                <w:color w:val="auto"/>
                <w:highlight w:val="none"/>
              </w:rPr>
            </w:pPr>
          </w:p>
        </w:tc>
      </w:tr>
      <w:tr w14:paraId="330D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7" w:type="dxa"/>
            <w:noWrap w:val="0"/>
            <w:vAlign w:val="center"/>
          </w:tcPr>
          <w:p w14:paraId="5270858A">
            <w:pPr>
              <w:pStyle w:val="2"/>
              <w:keepNext w:val="0"/>
              <w:keepLines w:val="0"/>
              <w:pageBreakBefore w:val="0"/>
              <w:kinsoku/>
              <w:wordWrap/>
              <w:overflowPunct/>
              <w:topLinePunct w:val="0"/>
              <w:autoSpaceDE/>
              <w:autoSpaceDN/>
              <w:bidi w:val="0"/>
              <w:adjustRightInd/>
              <w:snapToGrid/>
              <w:spacing w:line="500" w:lineRule="exact"/>
              <w:ind w:left="0" w:leftChars="0" w:firstLine="0" w:firstLineChars="0"/>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4</w:t>
            </w:r>
          </w:p>
        </w:tc>
        <w:tc>
          <w:tcPr>
            <w:tcW w:w="1928" w:type="dxa"/>
            <w:noWrap w:val="0"/>
            <w:vAlign w:val="center"/>
          </w:tcPr>
          <w:p w14:paraId="18909B9F">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羽绒服</w:t>
            </w:r>
          </w:p>
        </w:tc>
        <w:tc>
          <w:tcPr>
            <w:tcW w:w="1964" w:type="dxa"/>
            <w:vMerge w:val="continue"/>
            <w:noWrap w:val="0"/>
            <w:vAlign w:val="top"/>
          </w:tcPr>
          <w:p w14:paraId="71BDF271">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rPr>
            </w:pPr>
          </w:p>
        </w:tc>
        <w:tc>
          <w:tcPr>
            <w:tcW w:w="1180" w:type="dxa"/>
            <w:noWrap w:val="0"/>
            <w:vAlign w:val="center"/>
          </w:tcPr>
          <w:p w14:paraId="25277C86">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M</w:t>
            </w:r>
          </w:p>
        </w:tc>
        <w:tc>
          <w:tcPr>
            <w:tcW w:w="1380" w:type="dxa"/>
            <w:noWrap w:val="0"/>
            <w:vAlign w:val="center"/>
          </w:tcPr>
          <w:p w14:paraId="5BAB3796">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outlineLvl w:val="2"/>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1件</w:t>
            </w:r>
          </w:p>
        </w:tc>
        <w:tc>
          <w:tcPr>
            <w:tcW w:w="2339" w:type="dxa"/>
            <w:vMerge w:val="continue"/>
            <w:noWrap w:val="0"/>
            <w:vAlign w:val="center"/>
          </w:tcPr>
          <w:p w14:paraId="147BC2AE">
            <w:pPr>
              <w:keepNext w:val="0"/>
              <w:keepLines w:val="0"/>
              <w:pageBreakBefore w:val="0"/>
              <w:kinsoku/>
              <w:wordWrap/>
              <w:overflowPunct/>
              <w:topLinePunct w:val="0"/>
              <w:autoSpaceDE/>
              <w:autoSpaceDN/>
              <w:bidi w:val="0"/>
              <w:adjustRightInd/>
              <w:snapToGrid/>
              <w:spacing w:line="500" w:lineRule="exact"/>
              <w:ind w:left="0" w:leftChars="0" w:firstLine="0" w:firstLineChars="0"/>
              <w:textAlignment w:val="auto"/>
              <w:rPr>
                <w:rFonts w:hint="default" w:ascii="Times New Roman" w:hAnsi="Times New Roman" w:eastAsia="方正仿宋_GBK" w:cs="Times New Roman"/>
                <w:color w:val="auto"/>
                <w:highlight w:val="none"/>
              </w:rPr>
            </w:pPr>
          </w:p>
        </w:tc>
      </w:tr>
    </w:tbl>
    <w:p w14:paraId="1092D32B">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2.样品评审方式</w:t>
      </w:r>
    </w:p>
    <w:p w14:paraId="26A8AA54">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b/>
          <w:bCs/>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样品采用明标评审，各供应商应按照样品清单列表提交样品，并单独密封（装箱）；样品包装封面必须包含本项目名称、编号以及供应商名称等相关信息。</w:t>
      </w:r>
      <w:r>
        <w:rPr>
          <w:rFonts w:hint="default" w:ascii="Times New Roman" w:hAnsi="Times New Roman" w:eastAsia="方正仿宋_GBK" w:cs="Times New Roman"/>
          <w:b/>
          <w:bCs/>
          <w:color w:val="auto"/>
          <w:sz w:val="24"/>
          <w:szCs w:val="24"/>
          <w:highlight w:val="none"/>
          <w:lang w:val="en-US" w:eastAsia="zh-CN"/>
        </w:rPr>
        <w:t>（未按要求提供样品及检测报告的，技术部分得0分，视为无效响应，不再进入商务部分评审）</w:t>
      </w:r>
    </w:p>
    <w:p w14:paraId="1DE4BD5F">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3.样品递交时间：同提交响应文件截止时间一致。</w:t>
      </w:r>
    </w:p>
    <w:p w14:paraId="2C473095">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4.样品递交地点：同投标地点。</w:t>
      </w:r>
    </w:p>
    <w:p w14:paraId="731524C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default" w:ascii="Times New Roman" w:hAnsi="Times New Roman" w:eastAsia="方正仿宋_GBK" w:cs="Times New Roman"/>
          <w:color w:val="auto"/>
          <w:sz w:val="24"/>
          <w:szCs w:val="24"/>
          <w:highlight w:val="none"/>
          <w:lang w:val="en-US" w:eastAsia="zh-CN"/>
        </w:rPr>
      </w:pPr>
      <w:r>
        <w:rPr>
          <w:rFonts w:hint="default" w:ascii="Times New Roman" w:hAnsi="Times New Roman" w:eastAsia="方正仿宋_GBK" w:cs="Times New Roman"/>
          <w:color w:val="auto"/>
          <w:sz w:val="24"/>
          <w:szCs w:val="24"/>
          <w:highlight w:val="none"/>
          <w:lang w:val="en-US" w:eastAsia="zh-CN"/>
        </w:rPr>
        <w:t>5.样品退还方式：评审结束后，由采购人将排名前一的成交候选人的样品进行封存，其余供应商的样品在接到退还通知后自行撤离。未撤离的样品，视为放弃其所有权，代理公司有权将其作为废品处理，由此造成的损失由供应商承担。</w:t>
      </w:r>
    </w:p>
    <w:p w14:paraId="01481824">
      <w:pPr>
        <w:pStyle w:val="2"/>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Times New Roman" w:hAnsi="Times New Roman" w:eastAsia="方正仿宋_GBK" w:cs="Times New Roman"/>
          <w:b/>
          <w:bCs/>
          <w:kern w:val="2"/>
          <w:sz w:val="24"/>
          <w:szCs w:val="24"/>
          <w:lang w:val="en-US" w:eastAsia="zh-CN" w:bidi="ar-SA"/>
        </w:rPr>
      </w:pPr>
      <w:r>
        <w:rPr>
          <w:rFonts w:hint="eastAsia" w:ascii="Times New Roman" w:hAnsi="Times New Roman" w:eastAsia="方正仿宋_GBK" w:cs="Times New Roman"/>
          <w:b/>
          <w:bCs/>
          <w:kern w:val="2"/>
          <w:sz w:val="24"/>
          <w:szCs w:val="24"/>
          <w:lang w:val="en-US" w:eastAsia="zh-CN" w:bidi="ar-SA"/>
        </w:rPr>
        <w:t>十、评分标准</w:t>
      </w:r>
    </w:p>
    <w:tbl>
      <w:tblPr>
        <w:tblStyle w:val="6"/>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0"/>
        <w:gridCol w:w="1119"/>
        <w:gridCol w:w="600"/>
        <w:gridCol w:w="5380"/>
        <w:gridCol w:w="2047"/>
      </w:tblGrid>
      <w:tr w14:paraId="0E24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dxa"/>
            <w:noWrap w:val="0"/>
            <w:vAlign w:val="center"/>
          </w:tcPr>
          <w:p w14:paraId="14372DF1">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b/>
                <w:sz w:val="24"/>
                <w:szCs w:val="24"/>
                <w:highlight w:val="none"/>
              </w:rPr>
            </w:pPr>
            <w:r>
              <w:rPr>
                <w:rFonts w:hint="default" w:ascii="Times New Roman" w:hAnsi="Times New Roman" w:eastAsia="方正仿宋_GB2312" w:cs="Times New Roman"/>
                <w:b/>
                <w:sz w:val="24"/>
                <w:szCs w:val="24"/>
                <w:highlight w:val="none"/>
              </w:rPr>
              <w:t>序号</w:t>
            </w:r>
          </w:p>
        </w:tc>
        <w:tc>
          <w:tcPr>
            <w:tcW w:w="1119" w:type="dxa"/>
            <w:noWrap w:val="0"/>
            <w:vAlign w:val="center"/>
          </w:tcPr>
          <w:p w14:paraId="5C2DAC95">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b/>
                <w:sz w:val="24"/>
                <w:szCs w:val="24"/>
                <w:highlight w:val="none"/>
              </w:rPr>
            </w:pPr>
            <w:r>
              <w:rPr>
                <w:rFonts w:hint="default" w:ascii="Times New Roman" w:hAnsi="Times New Roman" w:eastAsia="方正仿宋_GB2312" w:cs="Times New Roman"/>
                <w:b/>
                <w:sz w:val="24"/>
                <w:szCs w:val="24"/>
                <w:highlight w:val="none"/>
              </w:rPr>
              <w:t>评分因素及权值</w:t>
            </w:r>
          </w:p>
        </w:tc>
        <w:tc>
          <w:tcPr>
            <w:tcW w:w="600" w:type="dxa"/>
            <w:noWrap w:val="0"/>
            <w:vAlign w:val="center"/>
          </w:tcPr>
          <w:p w14:paraId="3D8CBB4C">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b/>
                <w:sz w:val="24"/>
                <w:szCs w:val="24"/>
                <w:highlight w:val="none"/>
              </w:rPr>
            </w:pPr>
            <w:r>
              <w:rPr>
                <w:rFonts w:hint="default" w:ascii="Times New Roman" w:hAnsi="Times New Roman" w:eastAsia="方正仿宋_GB2312" w:cs="Times New Roman"/>
                <w:b/>
                <w:sz w:val="24"/>
                <w:szCs w:val="24"/>
                <w:highlight w:val="none"/>
              </w:rPr>
              <w:t>分值</w:t>
            </w:r>
          </w:p>
        </w:tc>
        <w:tc>
          <w:tcPr>
            <w:tcW w:w="5380" w:type="dxa"/>
            <w:noWrap w:val="0"/>
            <w:vAlign w:val="center"/>
          </w:tcPr>
          <w:p w14:paraId="517DC403">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b/>
                <w:sz w:val="24"/>
                <w:szCs w:val="24"/>
                <w:highlight w:val="none"/>
              </w:rPr>
            </w:pPr>
            <w:r>
              <w:rPr>
                <w:rFonts w:hint="default" w:ascii="Times New Roman" w:hAnsi="Times New Roman" w:eastAsia="方正仿宋_GB2312" w:cs="Times New Roman"/>
                <w:b/>
                <w:sz w:val="24"/>
                <w:szCs w:val="24"/>
                <w:highlight w:val="none"/>
              </w:rPr>
              <w:t>评分标准</w:t>
            </w:r>
          </w:p>
        </w:tc>
        <w:tc>
          <w:tcPr>
            <w:tcW w:w="2047" w:type="dxa"/>
            <w:noWrap w:val="0"/>
            <w:vAlign w:val="center"/>
          </w:tcPr>
          <w:p w14:paraId="25E5B633">
            <w:pPr>
              <w:pStyle w:val="10"/>
              <w:keepNext w:val="0"/>
              <w:keepLines w:val="0"/>
              <w:pageBreakBefore w:val="0"/>
              <w:widowControl w:val="0"/>
              <w:kinsoku/>
              <w:wordWrap/>
              <w:overflowPunct/>
              <w:topLinePunct w:val="0"/>
              <w:autoSpaceDE/>
              <w:autoSpaceDN/>
              <w:bidi w:val="0"/>
              <w:adjustRightInd/>
              <w:snapToGrid/>
              <w:spacing w:before="0" w:after="0" w:line="500" w:lineRule="exact"/>
              <w:ind w:left="1540" w:hanging="420"/>
              <w:jc w:val="both"/>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说明</w:t>
            </w:r>
          </w:p>
        </w:tc>
      </w:tr>
      <w:tr w14:paraId="63CC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590" w:type="dxa"/>
            <w:noWrap w:val="0"/>
            <w:vAlign w:val="center"/>
          </w:tcPr>
          <w:p w14:paraId="4FC9859D">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1</w:t>
            </w:r>
          </w:p>
        </w:tc>
        <w:tc>
          <w:tcPr>
            <w:tcW w:w="1119" w:type="dxa"/>
            <w:noWrap w:val="0"/>
            <w:vAlign w:val="center"/>
          </w:tcPr>
          <w:p w14:paraId="0C8B9919">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报价</w:t>
            </w:r>
          </w:p>
          <w:p w14:paraId="52570EDC">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（30%）</w:t>
            </w:r>
          </w:p>
        </w:tc>
        <w:tc>
          <w:tcPr>
            <w:tcW w:w="600" w:type="dxa"/>
            <w:noWrap w:val="0"/>
            <w:vAlign w:val="center"/>
          </w:tcPr>
          <w:p w14:paraId="3F9B24E6">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30</w:t>
            </w:r>
          </w:p>
        </w:tc>
        <w:tc>
          <w:tcPr>
            <w:tcW w:w="5380" w:type="dxa"/>
            <w:noWrap w:val="0"/>
            <w:vAlign w:val="center"/>
          </w:tcPr>
          <w:p w14:paraId="072B4288">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满足资格性、符合性要求且最后报价最低的供应商的价格为磋商基准价，其价格分为满分。其他供应商的价格分统一按照下列公式计算：</w:t>
            </w:r>
          </w:p>
          <w:p w14:paraId="4EDFDC5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报价得分=（磋商基准价/最后磋商报价）×价格权值×100</w:t>
            </w:r>
          </w:p>
        </w:tc>
        <w:tc>
          <w:tcPr>
            <w:tcW w:w="2047" w:type="dxa"/>
            <w:noWrap w:val="0"/>
            <w:vAlign w:val="center"/>
          </w:tcPr>
          <w:p w14:paraId="0C00BD7D">
            <w:pPr>
              <w:keepNext w:val="0"/>
              <w:keepLines w:val="0"/>
              <w:pageBreakBefore w:val="0"/>
              <w:widowControl w:val="0"/>
              <w:kinsoku/>
              <w:wordWrap/>
              <w:overflowPunct/>
              <w:topLinePunct w:val="0"/>
              <w:autoSpaceDE/>
              <w:autoSpaceDN/>
              <w:bidi w:val="0"/>
              <w:adjustRightInd/>
              <w:snapToGrid/>
              <w:spacing w:line="500" w:lineRule="exact"/>
              <w:ind w:left="-38"/>
              <w:textAlignment w:val="auto"/>
              <w:rPr>
                <w:rFonts w:hint="default" w:ascii="Times New Roman" w:hAnsi="Times New Roman" w:eastAsia="方正仿宋_GB2312" w:cs="Times New Roman"/>
                <w:sz w:val="24"/>
                <w:szCs w:val="24"/>
                <w:highlight w:val="none"/>
              </w:rPr>
            </w:pPr>
          </w:p>
        </w:tc>
      </w:tr>
      <w:tr w14:paraId="12E5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0" w:type="dxa"/>
            <w:noWrap w:val="0"/>
            <w:vAlign w:val="center"/>
          </w:tcPr>
          <w:p w14:paraId="49535C27">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p>
        </w:tc>
        <w:tc>
          <w:tcPr>
            <w:tcW w:w="1119" w:type="dxa"/>
            <w:vMerge w:val="restart"/>
            <w:noWrap w:val="0"/>
            <w:vAlign w:val="center"/>
          </w:tcPr>
          <w:p w14:paraId="00ED1CB8">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lang w:eastAsia="zh-CN"/>
              </w:rPr>
              <w:t>技术</w:t>
            </w:r>
            <w:r>
              <w:rPr>
                <w:rFonts w:hint="default" w:ascii="Times New Roman" w:hAnsi="Times New Roman" w:eastAsia="方正仿宋_GB2312" w:cs="Times New Roman"/>
                <w:sz w:val="24"/>
                <w:szCs w:val="24"/>
                <w:highlight w:val="none"/>
              </w:rPr>
              <w:t>部分</w:t>
            </w:r>
          </w:p>
          <w:p w14:paraId="6C87CCD3">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w:t>
            </w:r>
            <w:r>
              <w:rPr>
                <w:rFonts w:hint="default" w:ascii="Times New Roman" w:hAnsi="Times New Roman" w:eastAsia="方正仿宋_GB2312" w:cs="Times New Roman"/>
                <w:sz w:val="24"/>
                <w:szCs w:val="24"/>
                <w:highlight w:val="none"/>
                <w:lang w:val="en-US" w:eastAsia="zh-CN"/>
              </w:rPr>
              <w:t>60</w:t>
            </w:r>
            <w:r>
              <w:rPr>
                <w:rFonts w:hint="default" w:ascii="Times New Roman" w:hAnsi="Times New Roman" w:eastAsia="方正仿宋_GB2312" w:cs="Times New Roman"/>
                <w:sz w:val="24"/>
                <w:szCs w:val="24"/>
                <w:highlight w:val="none"/>
              </w:rPr>
              <w:t>%）</w:t>
            </w:r>
          </w:p>
        </w:tc>
        <w:tc>
          <w:tcPr>
            <w:tcW w:w="600" w:type="dxa"/>
            <w:noWrap w:val="0"/>
            <w:vAlign w:val="center"/>
          </w:tcPr>
          <w:p w14:paraId="3F1DBB05">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20</w:t>
            </w:r>
          </w:p>
        </w:tc>
        <w:tc>
          <w:tcPr>
            <w:tcW w:w="5380" w:type="dxa"/>
            <w:noWrap w:val="0"/>
            <w:vAlign w:val="center"/>
          </w:tcPr>
          <w:p w14:paraId="27BADF5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1.起评分：</w:t>
            </w:r>
          </w:p>
          <w:p w14:paraId="01BBEF0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有效供应商的起评分为</w:t>
            </w:r>
            <w:r>
              <w:rPr>
                <w:rFonts w:hint="default" w:ascii="Times New Roman" w:hAnsi="Times New Roman" w:eastAsia="方正仿宋_GB2312" w:cs="Times New Roman"/>
                <w:sz w:val="24"/>
                <w:szCs w:val="24"/>
                <w:highlight w:val="none"/>
                <w:lang w:val="en-US" w:eastAsia="zh-CN"/>
              </w:rPr>
              <w:t>20</w:t>
            </w:r>
            <w:r>
              <w:rPr>
                <w:rFonts w:hint="default" w:ascii="Times New Roman" w:hAnsi="Times New Roman" w:eastAsia="方正仿宋_GB2312" w:cs="Times New Roman"/>
                <w:sz w:val="24"/>
                <w:szCs w:val="24"/>
                <w:highlight w:val="none"/>
              </w:rPr>
              <w:t>分。</w:t>
            </w:r>
          </w:p>
          <w:p w14:paraId="2A6B0999">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lang w:eastAsia="zh-CN"/>
              </w:rPr>
              <w:t>采购文件</w:t>
            </w:r>
            <w:r>
              <w:rPr>
                <w:rFonts w:hint="default" w:ascii="Times New Roman" w:hAnsi="Times New Roman" w:eastAsia="方正仿宋_GB2312" w:cs="Times New Roman"/>
                <w:sz w:val="24"/>
                <w:szCs w:val="24"/>
                <w:highlight w:val="none"/>
                <w:lang w:val="en-US" w:eastAsia="zh-CN"/>
              </w:rPr>
              <w:t>第二篇</w:t>
            </w:r>
            <w:r>
              <w:rPr>
                <w:rFonts w:hint="default" w:ascii="Times New Roman" w:hAnsi="Times New Roman" w:eastAsia="方正仿宋_GB2312" w:cs="Times New Roman"/>
                <w:sz w:val="24"/>
                <w:szCs w:val="24"/>
                <w:highlight w:val="none"/>
                <w:lang w:eastAsia="zh-CN"/>
              </w:rPr>
              <w:t>项目技术（质量）需求中“★”标注部分每负偏离一条从起评分中扣除</w:t>
            </w:r>
            <w:r>
              <w:rPr>
                <w:rFonts w:hint="default" w:ascii="Times New Roman" w:hAnsi="Times New Roman" w:eastAsia="方正仿宋_GB2312" w:cs="Times New Roman"/>
                <w:sz w:val="24"/>
                <w:szCs w:val="24"/>
                <w:highlight w:val="none"/>
                <w:lang w:val="en-US" w:eastAsia="zh-CN"/>
              </w:rPr>
              <w:t>2</w:t>
            </w:r>
            <w:r>
              <w:rPr>
                <w:rFonts w:hint="default" w:ascii="Times New Roman" w:hAnsi="Times New Roman" w:eastAsia="方正仿宋_GB2312" w:cs="Times New Roman"/>
                <w:sz w:val="24"/>
                <w:szCs w:val="24"/>
                <w:highlight w:val="none"/>
                <w:lang w:eastAsia="zh-CN"/>
              </w:rPr>
              <w:t>分，起评分扣完为止</w:t>
            </w:r>
            <w:r>
              <w:rPr>
                <w:rFonts w:hint="default" w:ascii="Times New Roman" w:hAnsi="Times New Roman" w:eastAsia="方正仿宋_GB2312" w:cs="Times New Roman"/>
                <w:sz w:val="24"/>
                <w:szCs w:val="24"/>
                <w:highlight w:val="none"/>
              </w:rPr>
              <w:t>。</w:t>
            </w:r>
          </w:p>
        </w:tc>
        <w:tc>
          <w:tcPr>
            <w:tcW w:w="2047" w:type="dxa"/>
            <w:noWrap w:val="0"/>
            <w:vAlign w:val="center"/>
          </w:tcPr>
          <w:p w14:paraId="01D7BBFC">
            <w:pPr>
              <w:keepNext w:val="0"/>
              <w:keepLines w:val="0"/>
              <w:pageBreakBefore w:val="0"/>
              <w:widowControl w:val="0"/>
              <w:kinsoku/>
              <w:wordWrap/>
              <w:overflowPunct/>
              <w:topLinePunct w:val="0"/>
              <w:autoSpaceDE/>
              <w:autoSpaceDN/>
              <w:bidi w:val="0"/>
              <w:adjustRightInd/>
              <w:snapToGrid/>
              <w:spacing w:line="500" w:lineRule="exact"/>
              <w:ind w:left="-38"/>
              <w:textAlignment w:val="auto"/>
              <w:rPr>
                <w:rFonts w:hint="default" w:ascii="Times New Roman" w:hAnsi="Times New Roman" w:eastAsia="方正仿宋_GB2312" w:cs="Times New Roman"/>
                <w:sz w:val="24"/>
                <w:szCs w:val="24"/>
                <w:highlight w:val="none"/>
              </w:rPr>
            </w:pPr>
          </w:p>
        </w:tc>
      </w:tr>
      <w:tr w14:paraId="256F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590" w:type="dxa"/>
            <w:vMerge w:val="restart"/>
            <w:noWrap w:val="0"/>
            <w:vAlign w:val="center"/>
          </w:tcPr>
          <w:p w14:paraId="1C4258CE">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2</w:t>
            </w:r>
          </w:p>
        </w:tc>
        <w:tc>
          <w:tcPr>
            <w:tcW w:w="1119" w:type="dxa"/>
            <w:vMerge w:val="continue"/>
            <w:noWrap w:val="0"/>
            <w:vAlign w:val="center"/>
          </w:tcPr>
          <w:p w14:paraId="1D43EBFE">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p>
        </w:tc>
        <w:tc>
          <w:tcPr>
            <w:tcW w:w="600" w:type="dxa"/>
            <w:noWrap w:val="0"/>
            <w:vAlign w:val="center"/>
          </w:tcPr>
          <w:p w14:paraId="1E331A62">
            <w:pPr>
              <w:keepNext w:val="0"/>
              <w:keepLines w:val="0"/>
              <w:pageBreakBefore w:val="0"/>
              <w:widowControl w:val="0"/>
              <w:kinsoku/>
              <w:wordWrap/>
              <w:overflowPunct/>
              <w:topLinePunct w:val="0"/>
              <w:autoSpaceDE/>
              <w:autoSpaceDN/>
              <w:bidi w:val="0"/>
              <w:adjustRightInd/>
              <w:snapToGrid/>
              <w:spacing w:line="500" w:lineRule="exact"/>
              <w:ind w:firstLine="28" w:firstLineChars="0"/>
              <w:jc w:val="center"/>
              <w:textAlignment w:val="auto"/>
              <w:rPr>
                <w:rFonts w:hint="default" w:ascii="Times New Roman" w:hAnsi="Times New Roman" w:eastAsia="方正仿宋_GB2312" w:cs="Times New Roman"/>
                <w:color w:val="auto"/>
                <w:kern w:val="2"/>
                <w:sz w:val="24"/>
                <w:szCs w:val="24"/>
                <w:highlight w:val="none"/>
                <w:lang w:val="en-US" w:eastAsia="zh-CN" w:bidi="ar-SA"/>
              </w:rPr>
            </w:pPr>
            <w:r>
              <w:rPr>
                <w:rFonts w:hint="default" w:ascii="Times New Roman" w:hAnsi="Times New Roman" w:eastAsia="方正仿宋_GB2312" w:cs="Times New Roman"/>
                <w:color w:val="auto"/>
                <w:sz w:val="24"/>
                <w:szCs w:val="24"/>
                <w:highlight w:val="none"/>
                <w:lang w:val="en-US" w:eastAsia="zh-CN"/>
              </w:rPr>
              <w:t>20</w:t>
            </w:r>
          </w:p>
        </w:tc>
        <w:tc>
          <w:tcPr>
            <w:tcW w:w="5380" w:type="dxa"/>
            <w:noWrap w:val="0"/>
            <w:vAlign w:val="center"/>
          </w:tcPr>
          <w:p w14:paraId="3BD526F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color w:val="auto"/>
                <w:sz w:val="24"/>
                <w:szCs w:val="24"/>
                <w:highlight w:val="none"/>
                <w:lang w:val="en-US" w:eastAsia="zh-CN"/>
              </w:rPr>
            </w:pPr>
            <w:r>
              <w:rPr>
                <w:rFonts w:hint="default" w:ascii="Times New Roman" w:hAnsi="Times New Roman" w:eastAsia="方正仿宋_GB2312" w:cs="Times New Roman"/>
                <w:color w:val="auto"/>
                <w:sz w:val="24"/>
                <w:szCs w:val="24"/>
                <w:highlight w:val="none"/>
                <w:lang w:val="en-US" w:eastAsia="zh-CN"/>
              </w:rPr>
              <w:t>1.样品评分（20分）</w:t>
            </w:r>
          </w:p>
          <w:p w14:paraId="78ABD76D">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color w:val="auto"/>
                <w:sz w:val="24"/>
                <w:szCs w:val="24"/>
                <w:highlight w:val="none"/>
                <w:lang w:val="en-US" w:eastAsia="zh-CN"/>
              </w:rPr>
            </w:pPr>
            <w:r>
              <w:rPr>
                <w:rFonts w:hint="default" w:ascii="Times New Roman" w:hAnsi="Times New Roman" w:eastAsia="方正仿宋_GB2312" w:cs="Times New Roman"/>
                <w:color w:val="auto"/>
                <w:sz w:val="24"/>
                <w:szCs w:val="24"/>
                <w:highlight w:val="none"/>
                <w:lang w:val="en-US" w:eastAsia="zh-CN"/>
              </w:rPr>
              <w:t>根据供应商提供样品的外观质量、制作工艺方面并结合检测报告进行综合对比评审。</w:t>
            </w:r>
          </w:p>
          <w:p w14:paraId="50E4C3D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color w:val="auto"/>
                <w:sz w:val="24"/>
                <w:szCs w:val="24"/>
                <w:highlight w:val="none"/>
                <w:lang w:val="en-US" w:eastAsia="zh-CN"/>
              </w:rPr>
            </w:pPr>
            <w:r>
              <w:rPr>
                <w:rFonts w:hint="default" w:ascii="Times New Roman" w:hAnsi="Times New Roman" w:eastAsia="方正仿宋_GB2312" w:cs="Times New Roman"/>
                <w:color w:val="auto"/>
                <w:sz w:val="24"/>
                <w:szCs w:val="24"/>
                <w:highlight w:val="none"/>
                <w:lang w:val="en-US" w:eastAsia="zh-CN"/>
              </w:rPr>
              <w:t>①样品制作工艺（包含样衣线路均匀顺直、不跳线，止口不反吐，袋口处套结，门襟和背部顺直、平服、松紧舒适，肩部平服对称、拼缝对称，袖子长短袖口大小一致）</w:t>
            </w:r>
          </w:p>
          <w:p w14:paraId="3941F0B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样品不存在瑕疵得10分；</w:t>
            </w:r>
          </w:p>
          <w:p w14:paraId="2FA96E0A">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样品存在1处瑕疵得8分；</w:t>
            </w:r>
          </w:p>
          <w:p w14:paraId="3DF011E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样品存在2处瑕疵的6分；</w:t>
            </w:r>
          </w:p>
          <w:p w14:paraId="6523A9BE">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color w:val="auto"/>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样品存在3处及以上瑕疵的得4分</w:t>
            </w:r>
            <w:r>
              <w:rPr>
                <w:rFonts w:hint="default" w:ascii="Times New Roman" w:hAnsi="Times New Roman" w:eastAsia="方正仿宋_GB2312" w:cs="Times New Roman"/>
                <w:color w:val="auto"/>
                <w:sz w:val="24"/>
                <w:szCs w:val="24"/>
                <w:highlight w:val="none"/>
                <w:lang w:val="en-US" w:eastAsia="zh-CN"/>
              </w:rPr>
              <w:t>。</w:t>
            </w:r>
          </w:p>
          <w:p w14:paraId="2D5F71B0">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color w:val="auto"/>
                <w:sz w:val="24"/>
                <w:szCs w:val="24"/>
                <w:highlight w:val="none"/>
                <w:lang w:val="en-US" w:eastAsia="zh-CN"/>
              </w:rPr>
            </w:pPr>
            <w:r>
              <w:rPr>
                <w:rFonts w:hint="default" w:ascii="Times New Roman" w:hAnsi="Times New Roman" w:eastAsia="方正仿宋_GB2312" w:cs="Times New Roman"/>
                <w:color w:val="auto"/>
                <w:sz w:val="24"/>
                <w:szCs w:val="24"/>
                <w:highlight w:val="none"/>
                <w:lang w:val="en-US" w:eastAsia="zh-CN"/>
              </w:rPr>
              <w:t>②面料、辅料（根据所有供应商递交的样品的主面料、辅料材质、成分、质感、色泽度进行综合比较）：</w:t>
            </w:r>
          </w:p>
          <w:p w14:paraId="5F71C9FD">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样品不存在瑕疵得10分；</w:t>
            </w:r>
          </w:p>
          <w:p w14:paraId="728D160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样品存在1处瑕疵得8分；</w:t>
            </w:r>
          </w:p>
          <w:p w14:paraId="5EF614D0">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样品存在2处瑕疵的6分；</w:t>
            </w:r>
          </w:p>
          <w:p w14:paraId="7B32E1E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color w:val="auto"/>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样品存在3处及以上瑕疵的得4分</w:t>
            </w:r>
            <w:r>
              <w:rPr>
                <w:rFonts w:hint="default" w:ascii="Times New Roman" w:hAnsi="Times New Roman" w:eastAsia="方正仿宋_GB2312" w:cs="Times New Roman"/>
                <w:color w:val="auto"/>
                <w:sz w:val="24"/>
                <w:szCs w:val="24"/>
                <w:highlight w:val="none"/>
                <w:lang w:val="en-US" w:eastAsia="zh-CN"/>
              </w:rPr>
              <w:t>。</w:t>
            </w:r>
          </w:p>
        </w:tc>
        <w:tc>
          <w:tcPr>
            <w:tcW w:w="2047" w:type="dxa"/>
            <w:vMerge w:val="restart"/>
            <w:noWrap w:val="0"/>
            <w:vAlign w:val="center"/>
          </w:tcPr>
          <w:p w14:paraId="465334E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lang w:eastAsia="zh-CN"/>
              </w:rPr>
              <w:t>评标委员会</w:t>
            </w:r>
            <w:r>
              <w:rPr>
                <w:rFonts w:hint="default" w:ascii="Times New Roman" w:hAnsi="Times New Roman" w:eastAsia="方正仿宋_GB2312" w:cs="Times New Roman"/>
                <w:sz w:val="24"/>
                <w:szCs w:val="24"/>
                <w:highlight w:val="none"/>
              </w:rPr>
              <w:t>全体成员对供应商提供的</w:t>
            </w:r>
            <w:r>
              <w:rPr>
                <w:rFonts w:hint="default" w:ascii="Times New Roman" w:hAnsi="Times New Roman" w:eastAsia="方正仿宋_GB2312" w:cs="Times New Roman"/>
                <w:sz w:val="24"/>
                <w:szCs w:val="24"/>
                <w:highlight w:val="none"/>
                <w:lang w:eastAsia="zh-CN"/>
              </w:rPr>
              <w:t>服务</w:t>
            </w:r>
            <w:r>
              <w:rPr>
                <w:rFonts w:hint="default" w:ascii="Times New Roman" w:hAnsi="Times New Roman" w:eastAsia="方正仿宋_GB2312" w:cs="Times New Roman"/>
                <w:sz w:val="24"/>
                <w:szCs w:val="24"/>
                <w:highlight w:val="none"/>
              </w:rPr>
              <w:t>部分每项独立进行评审打分汇总，取汇总分值的算术平均值为该供应商</w:t>
            </w:r>
            <w:r>
              <w:rPr>
                <w:rFonts w:hint="default" w:ascii="Times New Roman" w:hAnsi="Times New Roman" w:eastAsia="方正仿宋_GB2312" w:cs="Times New Roman"/>
                <w:sz w:val="24"/>
                <w:szCs w:val="24"/>
                <w:highlight w:val="none"/>
                <w:lang w:eastAsia="zh-CN"/>
              </w:rPr>
              <w:t>服务</w:t>
            </w:r>
            <w:r>
              <w:rPr>
                <w:rFonts w:hint="default" w:ascii="Times New Roman" w:hAnsi="Times New Roman" w:eastAsia="方正仿宋_GB2312" w:cs="Times New Roman"/>
                <w:sz w:val="24"/>
                <w:szCs w:val="24"/>
                <w:highlight w:val="none"/>
              </w:rPr>
              <w:t>部分得分。得分保留至小数点后两位，第三位四舍五入</w:t>
            </w:r>
          </w:p>
          <w:p w14:paraId="346B3E5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注：供应商需提供服务方案。本项内容中所称的“瑕疵”指方案内容缺项、内容表述不完整或缺少关键分析点，方案内容表述前后矛盾、无连贯性，内容存在逻辑漏洞、常识错误、服务措施保障安排并不适用本项目特性或非专门针对本项目制定、方案中提出的措施举措不利于本项目目标的实现、现有技术条件下不可能出现的情形等任意一种情形。</w:t>
            </w:r>
          </w:p>
          <w:p w14:paraId="59865DF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2方案须建立在本项目使用场景之上，否则对应方案按0分处理</w:t>
            </w:r>
          </w:p>
        </w:tc>
      </w:tr>
      <w:tr w14:paraId="6B3C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590" w:type="dxa"/>
            <w:vMerge w:val="continue"/>
            <w:noWrap w:val="0"/>
            <w:vAlign w:val="center"/>
          </w:tcPr>
          <w:p w14:paraId="7B0D758F">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p>
        </w:tc>
        <w:tc>
          <w:tcPr>
            <w:tcW w:w="1119" w:type="dxa"/>
            <w:vMerge w:val="continue"/>
            <w:noWrap w:val="0"/>
            <w:vAlign w:val="center"/>
          </w:tcPr>
          <w:p w14:paraId="6E0CC106">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p>
        </w:tc>
        <w:tc>
          <w:tcPr>
            <w:tcW w:w="600" w:type="dxa"/>
            <w:noWrap w:val="0"/>
            <w:vAlign w:val="center"/>
          </w:tcPr>
          <w:p w14:paraId="5EA3CD9D">
            <w:pPr>
              <w:keepNext w:val="0"/>
              <w:keepLines w:val="0"/>
              <w:pageBreakBefore w:val="0"/>
              <w:widowControl w:val="0"/>
              <w:kinsoku/>
              <w:wordWrap/>
              <w:overflowPunct/>
              <w:topLinePunct w:val="0"/>
              <w:autoSpaceDE/>
              <w:autoSpaceDN/>
              <w:bidi w:val="0"/>
              <w:adjustRightInd/>
              <w:snapToGrid/>
              <w:spacing w:line="500" w:lineRule="exact"/>
              <w:ind w:firstLine="28" w:firstLineChars="0"/>
              <w:jc w:val="center"/>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10</w:t>
            </w:r>
          </w:p>
        </w:tc>
        <w:tc>
          <w:tcPr>
            <w:tcW w:w="5380" w:type="dxa"/>
            <w:noWrap w:val="0"/>
            <w:vAlign w:val="center"/>
          </w:tcPr>
          <w:p w14:paraId="674CEA16">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eastAsia="zh-CN"/>
              </w:rPr>
            </w:pPr>
            <w:r>
              <w:rPr>
                <w:rFonts w:hint="default" w:ascii="Times New Roman" w:hAnsi="Times New Roman" w:eastAsia="方正仿宋_GB2312" w:cs="Times New Roman"/>
                <w:sz w:val="24"/>
                <w:szCs w:val="24"/>
                <w:highlight w:val="none"/>
                <w:lang w:val="en-US" w:eastAsia="zh-CN"/>
              </w:rPr>
              <w:t>2.根据供应商以项目实际情况</w:t>
            </w:r>
            <w:r>
              <w:rPr>
                <w:rFonts w:hint="default" w:ascii="Times New Roman" w:hAnsi="Times New Roman" w:eastAsia="方正仿宋_GB2312" w:cs="Times New Roman"/>
                <w:sz w:val="24"/>
                <w:szCs w:val="24"/>
                <w:highlight w:val="none"/>
              </w:rPr>
              <w:t>提供</w:t>
            </w:r>
            <w:r>
              <w:rPr>
                <w:rFonts w:hint="default" w:ascii="Times New Roman" w:hAnsi="Times New Roman" w:eastAsia="方正仿宋_GB2312" w:cs="Times New Roman"/>
                <w:sz w:val="24"/>
                <w:szCs w:val="24"/>
                <w:highlight w:val="none"/>
                <w:lang w:val="en-US" w:eastAsia="zh-CN"/>
              </w:rPr>
              <w:t>的</w:t>
            </w:r>
            <w:r>
              <w:rPr>
                <w:rFonts w:hint="default" w:ascii="Times New Roman" w:hAnsi="Times New Roman" w:eastAsia="方正仿宋_GB2312" w:cs="Times New Roman"/>
                <w:sz w:val="24"/>
                <w:szCs w:val="24"/>
                <w:highlight w:val="none"/>
              </w:rPr>
              <w:t>运输及包装计划</w:t>
            </w:r>
            <w:r>
              <w:rPr>
                <w:rFonts w:hint="default" w:ascii="Times New Roman" w:hAnsi="Times New Roman" w:eastAsia="方正仿宋_GB2312" w:cs="Times New Roman"/>
                <w:sz w:val="24"/>
                <w:szCs w:val="24"/>
                <w:highlight w:val="none"/>
                <w:lang w:val="en-US" w:eastAsia="zh-CN"/>
              </w:rPr>
              <w:t>等内容</w:t>
            </w:r>
            <w:r>
              <w:rPr>
                <w:rFonts w:hint="default" w:ascii="Times New Roman" w:hAnsi="Times New Roman" w:eastAsia="方正仿宋_GB2312" w:cs="Times New Roman"/>
                <w:sz w:val="24"/>
                <w:szCs w:val="24"/>
                <w:highlight w:val="none"/>
                <w:lang w:eastAsia="zh-CN"/>
              </w:rPr>
              <w:t>进行评审：</w:t>
            </w:r>
          </w:p>
          <w:p w14:paraId="6CAC6990">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eastAsia="zh-CN"/>
              </w:rPr>
            </w:pPr>
            <w:r>
              <w:rPr>
                <w:rFonts w:hint="default" w:ascii="Times New Roman" w:hAnsi="Times New Roman" w:eastAsia="方正仿宋_GB2312" w:cs="Times New Roman"/>
                <w:sz w:val="24"/>
                <w:szCs w:val="24"/>
                <w:highlight w:val="none"/>
                <w:lang w:eastAsia="zh-CN"/>
              </w:rPr>
              <w:t>方案内容不存在瑕疵得</w:t>
            </w:r>
            <w:r>
              <w:rPr>
                <w:rFonts w:hint="default" w:ascii="Times New Roman" w:hAnsi="Times New Roman" w:eastAsia="方正仿宋_GB2312" w:cs="Times New Roman"/>
                <w:sz w:val="24"/>
                <w:szCs w:val="24"/>
                <w:highlight w:val="none"/>
                <w:lang w:val="en-US" w:eastAsia="zh-CN"/>
              </w:rPr>
              <w:t>10</w:t>
            </w:r>
            <w:r>
              <w:rPr>
                <w:rFonts w:hint="default" w:ascii="Times New Roman" w:hAnsi="Times New Roman" w:eastAsia="方正仿宋_GB2312" w:cs="Times New Roman"/>
                <w:sz w:val="24"/>
                <w:szCs w:val="24"/>
                <w:highlight w:val="none"/>
                <w:lang w:eastAsia="zh-CN"/>
              </w:rPr>
              <w:t>分；</w:t>
            </w:r>
          </w:p>
          <w:p w14:paraId="3CCEA0F2">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eastAsia="zh-CN"/>
              </w:rPr>
            </w:pPr>
            <w:r>
              <w:rPr>
                <w:rFonts w:hint="default" w:ascii="Times New Roman" w:hAnsi="Times New Roman" w:eastAsia="方正仿宋_GB2312" w:cs="Times New Roman"/>
                <w:sz w:val="24"/>
                <w:szCs w:val="24"/>
                <w:highlight w:val="none"/>
                <w:lang w:eastAsia="zh-CN"/>
              </w:rPr>
              <w:t>方案内容存在1处瑕疵得</w:t>
            </w:r>
            <w:r>
              <w:rPr>
                <w:rFonts w:hint="default" w:ascii="Times New Roman" w:hAnsi="Times New Roman" w:eastAsia="方正仿宋_GB2312" w:cs="Times New Roman"/>
                <w:sz w:val="24"/>
                <w:szCs w:val="24"/>
                <w:highlight w:val="none"/>
                <w:lang w:val="en-US" w:eastAsia="zh-CN"/>
              </w:rPr>
              <w:t>8</w:t>
            </w:r>
            <w:r>
              <w:rPr>
                <w:rFonts w:hint="default" w:ascii="Times New Roman" w:hAnsi="Times New Roman" w:eastAsia="方正仿宋_GB2312" w:cs="Times New Roman"/>
                <w:sz w:val="24"/>
                <w:szCs w:val="24"/>
                <w:highlight w:val="none"/>
                <w:lang w:eastAsia="zh-CN"/>
              </w:rPr>
              <w:t>分；</w:t>
            </w:r>
          </w:p>
          <w:p w14:paraId="4CD5308F">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eastAsia="zh-CN"/>
              </w:rPr>
            </w:pPr>
            <w:r>
              <w:rPr>
                <w:rFonts w:hint="default" w:ascii="Times New Roman" w:hAnsi="Times New Roman" w:eastAsia="方正仿宋_GB2312" w:cs="Times New Roman"/>
                <w:sz w:val="24"/>
                <w:szCs w:val="24"/>
                <w:highlight w:val="none"/>
                <w:lang w:eastAsia="zh-CN"/>
              </w:rPr>
              <w:t>方案内容存在2处瑕疵的</w:t>
            </w:r>
            <w:r>
              <w:rPr>
                <w:rFonts w:hint="default" w:ascii="Times New Roman" w:hAnsi="Times New Roman" w:eastAsia="方正仿宋_GB2312" w:cs="Times New Roman"/>
                <w:sz w:val="24"/>
                <w:szCs w:val="24"/>
                <w:highlight w:val="none"/>
                <w:lang w:val="en-US" w:eastAsia="zh-CN"/>
              </w:rPr>
              <w:t>6</w:t>
            </w:r>
            <w:r>
              <w:rPr>
                <w:rFonts w:hint="default" w:ascii="Times New Roman" w:hAnsi="Times New Roman" w:eastAsia="方正仿宋_GB2312" w:cs="Times New Roman"/>
                <w:sz w:val="24"/>
                <w:szCs w:val="24"/>
                <w:highlight w:val="none"/>
                <w:lang w:eastAsia="zh-CN"/>
              </w:rPr>
              <w:t>分；</w:t>
            </w:r>
          </w:p>
          <w:p w14:paraId="11A6C00D">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eastAsia="zh-CN"/>
              </w:rPr>
              <w:t>方案内容存在3处及以上瑕疵的得</w:t>
            </w:r>
            <w:r>
              <w:rPr>
                <w:rFonts w:hint="default" w:ascii="Times New Roman" w:hAnsi="Times New Roman" w:eastAsia="方正仿宋_GB2312" w:cs="Times New Roman"/>
                <w:sz w:val="24"/>
                <w:szCs w:val="24"/>
                <w:highlight w:val="none"/>
                <w:lang w:val="en-US" w:eastAsia="zh-CN"/>
              </w:rPr>
              <w:t>4分；</w:t>
            </w:r>
          </w:p>
          <w:p w14:paraId="1061FD31">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eastAsia="zh-CN"/>
              </w:rPr>
            </w:pPr>
            <w:r>
              <w:rPr>
                <w:rFonts w:hint="default" w:ascii="Times New Roman" w:hAnsi="Times New Roman" w:eastAsia="方正仿宋_GB2312" w:cs="Times New Roman"/>
                <w:sz w:val="24"/>
                <w:szCs w:val="24"/>
                <w:highlight w:val="none"/>
                <w:lang w:eastAsia="zh-CN"/>
              </w:rPr>
              <w:t>未提供得0分</w:t>
            </w:r>
          </w:p>
        </w:tc>
        <w:tc>
          <w:tcPr>
            <w:tcW w:w="2047" w:type="dxa"/>
            <w:vMerge w:val="continue"/>
            <w:noWrap w:val="0"/>
            <w:vAlign w:val="center"/>
          </w:tcPr>
          <w:p w14:paraId="47B08A5A">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p>
        </w:tc>
      </w:tr>
      <w:tr w14:paraId="56C5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trPr>
        <w:tc>
          <w:tcPr>
            <w:tcW w:w="590" w:type="dxa"/>
            <w:vMerge w:val="continue"/>
            <w:noWrap w:val="0"/>
            <w:vAlign w:val="center"/>
          </w:tcPr>
          <w:p w14:paraId="5BCD8ECE">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p>
        </w:tc>
        <w:tc>
          <w:tcPr>
            <w:tcW w:w="1119" w:type="dxa"/>
            <w:vMerge w:val="continue"/>
            <w:noWrap w:val="0"/>
            <w:vAlign w:val="center"/>
          </w:tcPr>
          <w:p w14:paraId="762BF4EA">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p>
        </w:tc>
        <w:tc>
          <w:tcPr>
            <w:tcW w:w="600" w:type="dxa"/>
            <w:noWrap w:val="0"/>
            <w:vAlign w:val="center"/>
          </w:tcPr>
          <w:p w14:paraId="35B971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10</w:t>
            </w:r>
          </w:p>
        </w:tc>
        <w:tc>
          <w:tcPr>
            <w:tcW w:w="5380" w:type="dxa"/>
            <w:noWrap w:val="0"/>
            <w:vAlign w:val="center"/>
          </w:tcPr>
          <w:p w14:paraId="2CBC3D98">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3.根据供应商以项目实际情况提供的售后服务方案（售后服务机构设置情况、售后服务机构人员配置情况以及售后服务响应及处理时间等）内容进行评审：</w:t>
            </w:r>
          </w:p>
          <w:p w14:paraId="44AE609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方案内容不存在瑕疵得10分；</w:t>
            </w:r>
          </w:p>
          <w:p w14:paraId="28F63DF4">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方案内容存在1处瑕疵得8分；</w:t>
            </w:r>
          </w:p>
          <w:p w14:paraId="02BBC977">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方案内容存在2处瑕疵的6分；</w:t>
            </w:r>
          </w:p>
          <w:p w14:paraId="1E9984E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方案内容存在3处及以上瑕疵的得4分；</w:t>
            </w:r>
          </w:p>
          <w:p w14:paraId="7C075485">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未提供得0分</w:t>
            </w:r>
          </w:p>
        </w:tc>
        <w:tc>
          <w:tcPr>
            <w:tcW w:w="2047" w:type="dxa"/>
            <w:vMerge w:val="continue"/>
            <w:noWrap w:val="0"/>
            <w:vAlign w:val="center"/>
          </w:tcPr>
          <w:p w14:paraId="6DF0756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p>
        </w:tc>
      </w:tr>
      <w:tr w14:paraId="09EC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590" w:type="dxa"/>
            <w:noWrap w:val="0"/>
            <w:vAlign w:val="center"/>
          </w:tcPr>
          <w:p w14:paraId="2FCC1D88">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3</w:t>
            </w:r>
          </w:p>
          <w:p w14:paraId="36C1E787">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p>
        </w:tc>
        <w:tc>
          <w:tcPr>
            <w:tcW w:w="1119" w:type="dxa"/>
            <w:noWrap w:val="0"/>
            <w:vAlign w:val="center"/>
          </w:tcPr>
          <w:p w14:paraId="3C5A4C47">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商务部分</w:t>
            </w:r>
          </w:p>
          <w:p w14:paraId="12F84020">
            <w:pPr>
              <w:keepNext w:val="0"/>
              <w:keepLines w:val="0"/>
              <w:pageBreakBefore w:val="0"/>
              <w:widowControl w:val="0"/>
              <w:kinsoku/>
              <w:wordWrap/>
              <w:overflowPunct/>
              <w:topLinePunct w:val="0"/>
              <w:autoSpaceDE/>
              <w:autoSpaceDN/>
              <w:bidi w:val="0"/>
              <w:adjustRightInd/>
              <w:snapToGrid/>
              <w:spacing w:line="500" w:lineRule="exact"/>
              <w:ind w:firstLine="28"/>
              <w:jc w:val="center"/>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w:t>
            </w:r>
            <w:r>
              <w:rPr>
                <w:rFonts w:hint="default" w:ascii="Times New Roman" w:hAnsi="Times New Roman" w:eastAsia="方正仿宋_GB2312" w:cs="Times New Roman"/>
                <w:sz w:val="24"/>
                <w:szCs w:val="24"/>
                <w:highlight w:val="none"/>
                <w:lang w:val="en-US" w:eastAsia="zh-CN"/>
              </w:rPr>
              <w:t>10</w:t>
            </w:r>
            <w:r>
              <w:rPr>
                <w:rFonts w:hint="default" w:ascii="Times New Roman" w:hAnsi="Times New Roman" w:eastAsia="方正仿宋_GB2312" w:cs="Times New Roman"/>
                <w:sz w:val="24"/>
                <w:szCs w:val="24"/>
                <w:highlight w:val="none"/>
              </w:rPr>
              <w:t>%）</w:t>
            </w:r>
          </w:p>
        </w:tc>
        <w:tc>
          <w:tcPr>
            <w:tcW w:w="600" w:type="dxa"/>
            <w:noWrap w:val="0"/>
            <w:vAlign w:val="center"/>
          </w:tcPr>
          <w:p w14:paraId="4CC212B9">
            <w:pPr>
              <w:keepNext w:val="0"/>
              <w:keepLines w:val="0"/>
              <w:pageBreakBefore w:val="0"/>
              <w:widowControl w:val="0"/>
              <w:kinsoku/>
              <w:wordWrap/>
              <w:overflowPunct/>
              <w:topLinePunct w:val="0"/>
              <w:autoSpaceDE/>
              <w:autoSpaceDN/>
              <w:bidi w:val="0"/>
              <w:adjustRightInd/>
              <w:snapToGrid/>
              <w:spacing w:line="500" w:lineRule="exact"/>
              <w:ind w:firstLine="28" w:firstLineChars="0"/>
              <w:jc w:val="center"/>
              <w:textAlignment w:val="auto"/>
              <w:rPr>
                <w:rFonts w:hint="default" w:ascii="Times New Roman" w:hAnsi="Times New Roman" w:eastAsia="方正仿宋_GB2312" w:cs="Times New Roman"/>
                <w:sz w:val="24"/>
                <w:szCs w:val="24"/>
                <w:highlight w:val="none"/>
                <w:lang w:val="en-US" w:eastAsia="zh-CN"/>
              </w:rPr>
            </w:pPr>
            <w:r>
              <w:rPr>
                <w:rFonts w:hint="default" w:ascii="Times New Roman" w:hAnsi="Times New Roman" w:eastAsia="方正仿宋_GB2312" w:cs="Times New Roman"/>
                <w:sz w:val="24"/>
                <w:szCs w:val="24"/>
                <w:highlight w:val="none"/>
                <w:lang w:val="en-US" w:eastAsia="zh-CN"/>
              </w:rPr>
              <w:t>10</w:t>
            </w:r>
          </w:p>
        </w:tc>
        <w:tc>
          <w:tcPr>
            <w:tcW w:w="5380" w:type="dxa"/>
            <w:noWrap w:val="0"/>
            <w:vAlign w:val="center"/>
          </w:tcPr>
          <w:p w14:paraId="5A6092B5">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bCs/>
                <w:sz w:val="24"/>
                <w:szCs w:val="24"/>
                <w:highlight w:val="none"/>
              </w:rPr>
            </w:pPr>
            <w:r>
              <w:rPr>
                <w:rFonts w:hint="default" w:ascii="Times New Roman" w:hAnsi="Times New Roman" w:eastAsia="方正仿宋_GB2312" w:cs="Times New Roman"/>
                <w:bCs/>
                <w:sz w:val="24"/>
                <w:szCs w:val="24"/>
                <w:highlight w:val="none"/>
              </w:rPr>
              <w:t>业绩：</w:t>
            </w:r>
          </w:p>
          <w:p w14:paraId="4597417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202</w:t>
            </w:r>
            <w:r>
              <w:rPr>
                <w:rFonts w:hint="default" w:ascii="Times New Roman" w:hAnsi="Times New Roman" w:eastAsia="方正仿宋_GB2312" w:cs="Times New Roman"/>
                <w:sz w:val="24"/>
                <w:szCs w:val="24"/>
                <w:highlight w:val="none"/>
                <w:lang w:val="en-US" w:eastAsia="zh-CN"/>
              </w:rPr>
              <w:t>2</w:t>
            </w:r>
            <w:r>
              <w:rPr>
                <w:rFonts w:hint="default" w:ascii="Times New Roman" w:hAnsi="Times New Roman" w:eastAsia="方正仿宋_GB2312" w:cs="Times New Roman"/>
                <w:sz w:val="24"/>
                <w:szCs w:val="24"/>
                <w:highlight w:val="none"/>
              </w:rPr>
              <w:t>年1月1日以来（以合同签订时间为准），供应商具有</w:t>
            </w:r>
            <w:r>
              <w:rPr>
                <w:rFonts w:hint="default" w:ascii="Times New Roman" w:hAnsi="Times New Roman" w:eastAsia="方正仿宋_GB2312" w:cs="Times New Roman"/>
                <w:sz w:val="24"/>
                <w:szCs w:val="24"/>
                <w:highlight w:val="none"/>
                <w:lang w:val="en-US" w:eastAsia="zh-CN"/>
              </w:rPr>
              <w:t>类似的</w:t>
            </w:r>
            <w:r>
              <w:rPr>
                <w:rFonts w:hint="default" w:ascii="Times New Roman" w:hAnsi="Times New Roman" w:eastAsia="方正仿宋_GB2312" w:cs="Times New Roman"/>
                <w:sz w:val="24"/>
                <w:szCs w:val="24"/>
                <w:highlight w:val="none"/>
              </w:rPr>
              <w:t>业绩，</w:t>
            </w:r>
            <w:r>
              <w:rPr>
                <w:rFonts w:hint="default" w:ascii="Times New Roman" w:hAnsi="Times New Roman" w:eastAsia="方正仿宋_GB2312" w:cs="Times New Roman"/>
                <w:sz w:val="24"/>
                <w:szCs w:val="24"/>
                <w:highlight w:val="none"/>
                <w:lang w:val="en-US" w:eastAsia="zh-CN"/>
              </w:rPr>
              <w:t>每具有</w:t>
            </w:r>
            <w:r>
              <w:rPr>
                <w:rFonts w:hint="default" w:ascii="Times New Roman" w:hAnsi="Times New Roman" w:eastAsia="方正仿宋_GB2312" w:cs="Times New Roman"/>
                <w:sz w:val="24"/>
                <w:szCs w:val="24"/>
                <w:highlight w:val="none"/>
              </w:rPr>
              <w:t>1个合同得</w:t>
            </w:r>
            <w:r>
              <w:rPr>
                <w:rFonts w:hint="default" w:ascii="Times New Roman" w:hAnsi="Times New Roman" w:eastAsia="方正仿宋_GB2312" w:cs="Times New Roman"/>
                <w:sz w:val="24"/>
                <w:szCs w:val="24"/>
                <w:highlight w:val="none"/>
                <w:lang w:val="en-US" w:eastAsia="zh-CN"/>
              </w:rPr>
              <w:t>2</w:t>
            </w:r>
            <w:r>
              <w:rPr>
                <w:rFonts w:hint="default" w:ascii="Times New Roman" w:hAnsi="Times New Roman" w:eastAsia="方正仿宋_GB2312" w:cs="Times New Roman"/>
                <w:sz w:val="24"/>
                <w:szCs w:val="24"/>
                <w:highlight w:val="none"/>
              </w:rPr>
              <w:t>分，本项最多得</w:t>
            </w:r>
            <w:r>
              <w:rPr>
                <w:rFonts w:hint="default" w:ascii="Times New Roman" w:hAnsi="Times New Roman" w:eastAsia="方正仿宋_GB2312" w:cs="Times New Roman"/>
                <w:sz w:val="24"/>
                <w:szCs w:val="24"/>
                <w:highlight w:val="none"/>
                <w:lang w:val="en-US" w:eastAsia="zh-CN"/>
              </w:rPr>
              <w:t>10</w:t>
            </w:r>
            <w:r>
              <w:rPr>
                <w:rFonts w:hint="default" w:ascii="Times New Roman" w:hAnsi="Times New Roman" w:eastAsia="方正仿宋_GB2312" w:cs="Times New Roman"/>
                <w:sz w:val="24"/>
                <w:szCs w:val="24"/>
                <w:highlight w:val="none"/>
              </w:rPr>
              <w:t>分。</w:t>
            </w:r>
          </w:p>
        </w:tc>
        <w:tc>
          <w:tcPr>
            <w:tcW w:w="2047" w:type="dxa"/>
            <w:noWrap w:val="0"/>
            <w:vAlign w:val="center"/>
          </w:tcPr>
          <w:p w14:paraId="04A8E024">
            <w:pPr>
              <w:keepNext w:val="0"/>
              <w:keepLines w:val="0"/>
              <w:pageBreakBefore w:val="0"/>
              <w:widowControl w:val="0"/>
              <w:kinsoku/>
              <w:wordWrap/>
              <w:overflowPunct/>
              <w:topLinePunct w:val="0"/>
              <w:autoSpaceDE/>
              <w:autoSpaceDN/>
              <w:bidi w:val="0"/>
              <w:adjustRightInd/>
              <w:snapToGrid/>
              <w:spacing w:line="500" w:lineRule="exact"/>
              <w:ind w:left="-38" w:leftChars="0"/>
              <w:textAlignment w:val="auto"/>
              <w:rPr>
                <w:rFonts w:hint="default" w:ascii="Times New Roman" w:hAnsi="Times New Roman" w:eastAsia="方正仿宋_GB2312" w:cs="Times New Roman"/>
                <w:sz w:val="24"/>
                <w:szCs w:val="24"/>
                <w:highlight w:val="none"/>
              </w:rPr>
            </w:pPr>
            <w:r>
              <w:rPr>
                <w:rFonts w:hint="default" w:ascii="Times New Roman" w:hAnsi="Times New Roman" w:eastAsia="方正仿宋_GB2312" w:cs="Times New Roman"/>
                <w:sz w:val="24"/>
                <w:szCs w:val="24"/>
                <w:highlight w:val="none"/>
              </w:rPr>
              <w:t>提供证书复印件</w:t>
            </w:r>
            <w:r>
              <w:rPr>
                <w:rFonts w:hint="default" w:ascii="Times New Roman" w:hAnsi="Times New Roman" w:eastAsia="方正仿宋_GB2312" w:cs="Times New Roman"/>
                <w:sz w:val="24"/>
                <w:szCs w:val="24"/>
                <w:highlight w:val="none"/>
                <w:lang w:eastAsia="zh-CN"/>
              </w:rPr>
              <w:t>，并加盖供应商公章</w:t>
            </w:r>
          </w:p>
        </w:tc>
      </w:tr>
    </w:tbl>
    <w:p w14:paraId="0786250E">
      <w:pPr>
        <w:pStyle w:val="2"/>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default" w:ascii="Times New Roman" w:hAnsi="Times New Roman" w:eastAsia="方正仿宋_GBK" w:cs="Times New Roman"/>
          <w:b/>
          <w:bCs/>
          <w:kern w:val="2"/>
          <w:sz w:val="24"/>
          <w:szCs w:val="24"/>
          <w:lang w:val="en-US" w:eastAsia="zh-CN" w:bidi="ar-SA"/>
        </w:rPr>
      </w:pPr>
    </w:p>
    <w:p w14:paraId="579C60E2">
      <w:pPr>
        <w:pageBreakBefore w:val="0"/>
        <w:widowControl w:val="0"/>
        <w:kinsoku/>
        <w:wordWrap/>
        <w:overflowPunct/>
        <w:topLinePunct w:val="0"/>
        <w:autoSpaceDE/>
        <w:autoSpaceDN/>
        <w:bidi w:val="0"/>
        <w:spacing w:line="50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embedRegular r:id="rId1" w:fontKey="{5B7C7CC7-FE11-442A-BF6D-7DB9A46B273B}"/>
  </w:font>
  <w:font w:name="方正仿宋_GB2312">
    <w:panose1 w:val="02000000000000000000"/>
    <w:charset w:val="86"/>
    <w:family w:val="auto"/>
    <w:pitch w:val="default"/>
    <w:sig w:usb0="A00002BF" w:usb1="184F6CFA" w:usb2="00000012" w:usb3="00000000" w:csb0="00040001" w:csb1="00000000"/>
    <w:embedRegular r:id="rId2" w:fontKey="{FF99E6B9-D500-4D2C-855D-BEA47C958143}"/>
  </w:font>
  <w:font w:name="方正仿宋_GBK">
    <w:panose1 w:val="03000509000000000000"/>
    <w:charset w:val="86"/>
    <w:family w:val="auto"/>
    <w:pitch w:val="default"/>
    <w:sig w:usb0="00000001" w:usb1="080E0000" w:usb2="00000000" w:usb3="00000000" w:csb0="00040000" w:csb1="00000000"/>
    <w:embedRegular r:id="rId3" w:fontKey="{9294E253-48DA-4339-B805-F66647FC97C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DC25E"/>
    <w:multiLevelType w:val="singleLevel"/>
    <w:tmpl w:val="A71DC25E"/>
    <w:lvl w:ilvl="0" w:tentative="0">
      <w:start w:val="1"/>
      <w:numFmt w:val="decimal"/>
      <w:suff w:val="nothing"/>
      <w:lvlText w:val="%1、"/>
      <w:lvlJc w:val="left"/>
    </w:lvl>
  </w:abstractNum>
  <w:abstractNum w:abstractNumId="1">
    <w:nsid w:val="D3FEE1FE"/>
    <w:multiLevelType w:val="singleLevel"/>
    <w:tmpl w:val="D3FEE1FE"/>
    <w:lvl w:ilvl="0" w:tentative="0">
      <w:start w:val="1"/>
      <w:numFmt w:val="decimal"/>
      <w:suff w:val="nothing"/>
      <w:lvlText w:val="%1、"/>
      <w:lvlJc w:val="left"/>
    </w:lvl>
  </w:abstractNum>
  <w:abstractNum w:abstractNumId="2">
    <w:nsid w:val="1BD70677"/>
    <w:multiLevelType w:val="singleLevel"/>
    <w:tmpl w:val="1BD70677"/>
    <w:lvl w:ilvl="0" w:tentative="0">
      <w:start w:val="1"/>
      <w:numFmt w:val="decimal"/>
      <w:lvlText w:val="%1."/>
      <w:lvlJc w:val="left"/>
      <w:pPr>
        <w:tabs>
          <w:tab w:val="left" w:pos="312"/>
        </w:tabs>
      </w:pPr>
    </w:lvl>
  </w:abstractNum>
  <w:abstractNum w:abstractNumId="3">
    <w:nsid w:val="3393E801"/>
    <w:multiLevelType w:val="singleLevel"/>
    <w:tmpl w:val="3393E801"/>
    <w:lvl w:ilvl="0" w:tentative="0">
      <w:start w:val="1"/>
      <w:numFmt w:val="decimal"/>
      <w:suff w:val="nothing"/>
      <w:lvlText w:val="%1、"/>
      <w:lvlJc w:val="left"/>
    </w:lvl>
  </w:abstractNum>
  <w:abstractNum w:abstractNumId="4">
    <w:nsid w:val="598D486C"/>
    <w:multiLevelType w:val="singleLevel"/>
    <w:tmpl w:val="598D486C"/>
    <w:lvl w:ilvl="0" w:tentative="0">
      <w:start w:val="1"/>
      <w:numFmt w:val="decimal"/>
      <w:suff w:val="nothing"/>
      <w:lvlText w:val="%1、"/>
      <w:lvlJc w:val="left"/>
    </w:lvl>
  </w:abstractNum>
  <w:abstractNum w:abstractNumId="5">
    <w:nsid w:val="61A1F26E"/>
    <w:multiLevelType w:val="singleLevel"/>
    <w:tmpl w:val="61A1F26E"/>
    <w:lvl w:ilvl="0" w:tentative="0">
      <w:start w:val="10"/>
      <w:numFmt w:val="decimal"/>
      <w:suff w:val="nothing"/>
      <w:lvlText w:val="%1、"/>
      <w:lvlJc w:val="left"/>
    </w:lvl>
  </w:abstractNum>
  <w:abstractNum w:abstractNumId="6">
    <w:nsid w:val="6BCE6A0B"/>
    <w:multiLevelType w:val="singleLevel"/>
    <w:tmpl w:val="6BCE6A0B"/>
    <w:lvl w:ilvl="0" w:tentative="0">
      <w:start w:val="1"/>
      <w:numFmt w:val="decimal"/>
      <w:suff w:val="nothing"/>
      <w:lvlText w:val="%1、"/>
      <w:lvlJc w:val="left"/>
    </w:lvl>
  </w:abstractNum>
  <w:num w:numId="1">
    <w:abstractNumId w:val="5"/>
  </w:num>
  <w:num w:numId="2">
    <w:abstractNumId w:val="1"/>
  </w:num>
  <w:num w:numId="3">
    <w:abstractNumId w:val="0"/>
  </w:num>
  <w:num w:numId="4">
    <w:abstractNumId w:val="4"/>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9C7C9D"/>
    <w:rsid w:val="147503E6"/>
    <w:rsid w:val="260C5D86"/>
    <w:rsid w:val="47A47412"/>
    <w:rsid w:val="515B3E8A"/>
    <w:rsid w:val="6BCB78CA"/>
    <w:rsid w:val="6C4262C7"/>
    <w:rsid w:val="7A9C7C9D"/>
    <w:rsid w:val="7BD55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3">
    <w:name w:val="heading 2"/>
    <w:basedOn w:val="1"/>
    <w:next w:val="1"/>
    <w:qFormat/>
    <w:uiPriority w:val="0"/>
    <w:pPr>
      <w:keepNext/>
      <w:keepLines/>
      <w:adjustRightInd w:val="0"/>
      <w:snapToGrid w:val="0"/>
      <w:spacing w:line="360" w:lineRule="auto"/>
      <w:outlineLvl w:val="1"/>
    </w:pPr>
    <w:rPr>
      <w:rFonts w:ascii="宋体" w:hAnsi="宋体"/>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_GB2312" w:eastAsia="仿宋_GB2312"/>
      <w:kern w:val="2"/>
      <w:sz w:val="32"/>
    </w:rPr>
  </w:style>
  <w:style w:type="paragraph" w:styleId="5">
    <w:name w:val="Normal Indent"/>
    <w:basedOn w:val="1"/>
    <w:next w:val="1"/>
    <w:qFormat/>
    <w:uiPriority w:val="0"/>
    <w:pPr>
      <w:adjustRightInd w:val="0"/>
      <w:snapToGrid w:val="0"/>
      <w:spacing w:line="360" w:lineRule="auto"/>
      <w:ind w:firstLine="420"/>
    </w:pPr>
    <w:rPr>
      <w:sz w:val="24"/>
    </w:rPr>
  </w:style>
  <w:style w:type="paragraph" w:customStyle="1" w:styleId="8">
    <w:name w:val="BodyText"/>
    <w:basedOn w:val="1"/>
    <w:next w:val="9"/>
    <w:qFormat/>
    <w:uiPriority w:val="0"/>
    <w:pPr>
      <w:jc w:val="both"/>
      <w:textAlignment w:val="baseline"/>
    </w:pPr>
    <w:rPr>
      <w:rFonts w:ascii="仿宋_GB2312" w:eastAsia="仿宋_GB2312"/>
      <w:kern w:val="2"/>
      <w:sz w:val="32"/>
      <w:lang w:val="en-US" w:eastAsia="zh-CN" w:bidi="ar-SA"/>
    </w:rPr>
  </w:style>
  <w:style w:type="paragraph" w:customStyle="1" w:styleId="9">
    <w:name w:val="BodyTextIndent"/>
    <w:basedOn w:val="1"/>
    <w:qFormat/>
    <w:uiPriority w:val="0"/>
    <w:pPr>
      <w:spacing w:line="700" w:lineRule="exact"/>
      <w:ind w:left="960"/>
      <w:jc w:val="both"/>
      <w:textAlignment w:val="baseline"/>
    </w:pPr>
    <w:rPr>
      <w:kern w:val="2"/>
      <w:sz w:val="44"/>
      <w:lang w:val="en-US" w:eastAsia="zh-CN" w:bidi="ar-SA"/>
    </w:rPr>
  </w:style>
  <w:style w:type="paragraph" w:customStyle="1" w:styleId="10">
    <w:name w:val="图例"/>
    <w:basedOn w:val="1"/>
    <w:qFormat/>
    <w:uiPriority w:val="0"/>
    <w:pPr>
      <w:spacing w:before="120" w:beforeLines="0" w:beforeAutospacing="0" w:after="120" w:afterLines="0" w:afterAutospacing="0" w:line="360" w:lineRule="auto"/>
      <w:jc w:val="center"/>
    </w:pPr>
    <w:rPr>
      <w:rFonts w:eastAsia="仿宋_GB2312"/>
      <w:b/>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0" Type="http://schemas.openxmlformats.org/officeDocument/2006/relationships/fontTable" Target="fontTable.xml"/><Relationship Id="rId4" Type="http://schemas.openxmlformats.org/officeDocument/2006/relationships/image" Target="media/image1.png"/><Relationship Id="rId39" Type="http://schemas.openxmlformats.org/officeDocument/2006/relationships/numbering" Target="numbering.xml"/><Relationship Id="rId38" Type="http://schemas.openxmlformats.org/officeDocument/2006/relationships/image" Target="media/image35.jpe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5476</Words>
  <Characters>6510</Characters>
  <Lines>0</Lines>
  <Paragraphs>0</Paragraphs>
  <TotalTime>28</TotalTime>
  <ScaleCrop>false</ScaleCrop>
  <LinksUpToDate>false</LinksUpToDate>
  <CharactersWithSpaces>6637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2025-07-03T02:03:00Z</dcterms:created>
  <dc:creator>小朋友提不起劲</dc:creator>
  <cp:lastModifiedBy>小朋友提不起劲</cp:lastModifiedBy>
  <dcterms:modified xsi:type="dcterms:W3CDTF">2026-10-19T09:11:21Z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7CB50EAA8D2D4949AFCDFF5C0B6C1DF1_11</vt:lpwstr>
  </property>
  <property fmtid="{D5CDD505-2E9C-101B-9397-08002B2CF9AE}" pid="4" name="KSOTemplateDocerSaveRecord">
    <vt:lpwstr>eyJoZGlkIjoiZTk0NTNmNjk1YTkyNzIzNThjNjFmNDhiYWFhNWU0NTciLCJ1c2VySWQiOiI1NzIyNzMxMjMifQ==</vt:lpwstr>
  </property>
</Properties>
</file>