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75F4BF">
      <w:pPr>
        <w:jc w:val="center"/>
        <w:rPr>
          <w:rFonts w:hint="eastAsia" w:ascii="方正小标宋_GBK" w:hAnsi="方正小标宋_GBK" w:eastAsia="方正小标宋_GBK" w:cs="方正小标宋_GBK"/>
          <w:sz w:val="36"/>
          <w:szCs w:val="36"/>
          <w:lang w:val="en-US" w:eastAsia="zh-CN"/>
        </w:rPr>
      </w:pPr>
      <w:r>
        <w:rPr>
          <w:rFonts w:hint="eastAsia" w:ascii="方正小标宋_GBK" w:hAnsi="方正小标宋_GBK" w:eastAsia="方正小标宋_GBK" w:cs="方正小标宋_GBK"/>
          <w:sz w:val="36"/>
          <w:szCs w:val="36"/>
          <w:lang w:val="en-US" w:eastAsia="zh-CN"/>
        </w:rPr>
        <w:t>打印纸</w:t>
      </w:r>
      <w:bookmarkStart w:id="0" w:name="_GoBack"/>
      <w:bookmarkEnd w:id="0"/>
      <w:r>
        <w:rPr>
          <w:rFonts w:hint="eastAsia" w:ascii="方正小标宋_GBK" w:hAnsi="方正小标宋_GBK" w:eastAsia="方正小标宋_GBK" w:cs="方正小标宋_GBK"/>
          <w:sz w:val="36"/>
          <w:szCs w:val="36"/>
          <w:lang w:val="en-US" w:eastAsia="zh-CN"/>
        </w:rPr>
        <w:t>采购技术参数及服务要求</w:t>
      </w:r>
    </w:p>
    <w:p w14:paraId="3697A2E1">
      <w:pPr>
        <w:keepNext w:val="0"/>
        <w:keepLines w:val="0"/>
        <w:pageBreakBefore w:val="0"/>
        <w:widowControl/>
        <w:suppressLineNumbers w:val="0"/>
        <w:kinsoku/>
        <w:wordWrap/>
        <w:overflowPunct/>
        <w:topLinePunct w:val="0"/>
        <w:autoSpaceDE/>
        <w:autoSpaceDN/>
        <w:bidi w:val="0"/>
        <w:adjustRightInd/>
        <w:snapToGrid/>
        <w:spacing w:line="440" w:lineRule="exact"/>
        <w:ind w:firstLine="482" w:firstLineChars="200"/>
        <w:jc w:val="both"/>
        <w:textAlignment w:val="center"/>
        <w:rPr>
          <w:rFonts w:hint="default" w:ascii="Times New Roman" w:hAnsi="Times New Roman" w:eastAsia="方正仿宋_GB2312" w:cs="Times New Roman"/>
          <w:b/>
          <w:bCs/>
          <w:i w:val="0"/>
          <w:iCs w:val="0"/>
          <w:color w:val="000000"/>
          <w:kern w:val="0"/>
          <w:sz w:val="24"/>
          <w:szCs w:val="24"/>
          <w:u w:val="none"/>
          <w:lang w:val="en-US" w:eastAsia="zh-CN" w:bidi="ar"/>
        </w:rPr>
      </w:pPr>
      <w:r>
        <w:rPr>
          <w:rFonts w:hint="eastAsia" w:ascii="Times New Roman" w:hAnsi="Times New Roman" w:eastAsia="方正仿宋_GB2312" w:cs="Times New Roman"/>
          <w:b/>
          <w:bCs/>
          <w:i w:val="0"/>
          <w:iCs w:val="0"/>
          <w:color w:val="000000"/>
          <w:kern w:val="0"/>
          <w:sz w:val="24"/>
          <w:szCs w:val="24"/>
          <w:u w:val="none"/>
          <w:lang w:val="en-US" w:eastAsia="zh-CN" w:bidi="ar"/>
        </w:rPr>
        <w:t>一、采购清单</w:t>
      </w:r>
    </w:p>
    <w:tbl>
      <w:tblPr>
        <w:tblStyle w:val="2"/>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6"/>
        <w:gridCol w:w="3485"/>
        <w:gridCol w:w="917"/>
        <w:gridCol w:w="713"/>
        <w:gridCol w:w="1003"/>
        <w:gridCol w:w="1003"/>
        <w:gridCol w:w="702"/>
      </w:tblGrid>
      <w:tr w14:paraId="6F7FF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F9AD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序号</w:t>
            </w:r>
          </w:p>
        </w:tc>
        <w:tc>
          <w:tcPr>
            <w:tcW w:w="20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B9C8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Times New Roman" w:hAnsi="Times New Roman" w:eastAsia="方正仿宋_GB2312" w:cs="Times New Roman"/>
                <w:i w:val="0"/>
                <w:iCs w:val="0"/>
                <w:color w:val="000000"/>
                <w:kern w:val="0"/>
                <w:sz w:val="24"/>
                <w:szCs w:val="24"/>
                <w:u w:val="none"/>
                <w:lang w:val="en-US" w:eastAsia="zh-CN" w:bidi="ar"/>
              </w:rPr>
            </w:pPr>
            <w:r>
              <w:rPr>
                <w:rFonts w:hint="eastAsia" w:ascii="Times New Roman" w:hAnsi="Times New Roman" w:eastAsia="方正仿宋_GB2312" w:cs="Times New Roman"/>
                <w:i w:val="0"/>
                <w:iCs w:val="0"/>
                <w:color w:val="000000"/>
                <w:kern w:val="0"/>
                <w:sz w:val="24"/>
                <w:szCs w:val="24"/>
                <w:u w:val="none"/>
                <w:lang w:val="en-US" w:eastAsia="zh-CN" w:bidi="ar"/>
              </w:rPr>
              <w:t>规格</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D9DB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Times New Roman" w:hAnsi="Times New Roman" w:eastAsia="方正仿宋_GB2312" w:cs="Times New Roman"/>
                <w:i w:val="0"/>
                <w:iCs w:val="0"/>
                <w:color w:val="000000"/>
                <w:kern w:val="2"/>
                <w:sz w:val="24"/>
                <w:szCs w:val="24"/>
                <w:u w:val="none"/>
                <w:lang w:val="en-US" w:eastAsia="zh-CN" w:bidi="ar-SA"/>
              </w:rPr>
            </w:pPr>
            <w:r>
              <w:rPr>
                <w:rFonts w:hint="default" w:ascii="Times New Roman" w:hAnsi="Times New Roman" w:eastAsia="方正仿宋_GB2312" w:cs="Times New Roman"/>
                <w:i w:val="0"/>
                <w:iCs w:val="0"/>
                <w:color w:val="000000"/>
                <w:kern w:val="0"/>
                <w:sz w:val="24"/>
                <w:szCs w:val="24"/>
                <w:u w:val="none"/>
                <w:lang w:val="en-US" w:eastAsia="zh-CN" w:bidi="ar"/>
              </w:rPr>
              <w:t>数量</w:t>
            </w:r>
          </w:p>
        </w:tc>
        <w:tc>
          <w:tcPr>
            <w:tcW w:w="4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145C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Times New Roman" w:hAnsi="Times New Roman" w:eastAsia="方正仿宋_GB2312" w:cs="Times New Roman"/>
                <w:i w:val="0"/>
                <w:iCs w:val="0"/>
                <w:color w:val="000000"/>
                <w:kern w:val="2"/>
                <w:sz w:val="24"/>
                <w:szCs w:val="24"/>
                <w:u w:val="none"/>
                <w:lang w:val="en-US" w:eastAsia="zh-CN" w:bidi="ar-SA"/>
              </w:rPr>
            </w:pPr>
            <w:r>
              <w:rPr>
                <w:rFonts w:hint="default" w:ascii="Times New Roman" w:hAnsi="Times New Roman" w:eastAsia="方正仿宋_GB2312" w:cs="Times New Roman"/>
                <w:i w:val="0"/>
                <w:iCs w:val="0"/>
                <w:color w:val="000000"/>
                <w:kern w:val="0"/>
                <w:sz w:val="24"/>
                <w:szCs w:val="24"/>
                <w:u w:val="none"/>
                <w:lang w:val="en-US" w:eastAsia="zh-CN" w:bidi="ar"/>
              </w:rPr>
              <w:t>单位</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735B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Times New Roman" w:hAnsi="Times New Roman" w:eastAsia="方正仿宋_GB2312" w:cs="Times New Roman"/>
                <w:i w:val="0"/>
                <w:iCs w:val="0"/>
                <w:color w:val="000000"/>
                <w:kern w:val="2"/>
                <w:sz w:val="24"/>
                <w:szCs w:val="24"/>
                <w:u w:val="none"/>
                <w:lang w:val="en-US" w:eastAsia="zh-CN" w:bidi="ar-SA"/>
              </w:rPr>
            </w:pPr>
            <w:r>
              <w:rPr>
                <w:rFonts w:hint="eastAsia" w:ascii="Times New Roman" w:hAnsi="Times New Roman" w:eastAsia="方正仿宋_GB2312" w:cs="Times New Roman"/>
                <w:i w:val="0"/>
                <w:iCs w:val="0"/>
                <w:color w:val="000000"/>
                <w:kern w:val="0"/>
                <w:sz w:val="24"/>
                <w:szCs w:val="24"/>
                <w:u w:val="none"/>
                <w:lang w:val="en-US" w:eastAsia="zh-CN" w:bidi="ar"/>
              </w:rPr>
              <w:t>单价/元</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665C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Times New Roman" w:hAnsi="Times New Roman" w:eastAsia="方正仿宋_GB2312" w:cs="Times New Roman"/>
                <w:i w:val="0"/>
                <w:iCs w:val="0"/>
                <w:color w:val="000000"/>
                <w:sz w:val="24"/>
                <w:szCs w:val="24"/>
                <w:u w:val="none"/>
                <w:lang w:val="en-US" w:eastAsia="zh-CN"/>
              </w:rPr>
            </w:pPr>
            <w:r>
              <w:rPr>
                <w:rFonts w:hint="eastAsia" w:ascii="Times New Roman" w:hAnsi="Times New Roman" w:eastAsia="方正仿宋_GB2312" w:cs="Times New Roman"/>
                <w:i w:val="0"/>
                <w:iCs w:val="0"/>
                <w:color w:val="000000"/>
                <w:sz w:val="24"/>
                <w:szCs w:val="24"/>
                <w:u w:val="none"/>
                <w:lang w:val="en-US" w:eastAsia="zh-CN"/>
              </w:rPr>
              <w:t>小计/元</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AC01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Times New Roman" w:hAnsi="Times New Roman" w:eastAsia="方正仿宋_GB2312" w:cs="Times New Roman"/>
                <w:i w:val="0"/>
                <w:iCs w:val="0"/>
                <w:color w:val="000000"/>
                <w:kern w:val="0"/>
                <w:sz w:val="24"/>
                <w:szCs w:val="24"/>
                <w:u w:val="none"/>
                <w:lang w:val="en-US" w:eastAsia="zh-CN" w:bidi="ar"/>
              </w:rPr>
            </w:pPr>
            <w:r>
              <w:rPr>
                <w:rFonts w:hint="eastAsia" w:ascii="Times New Roman" w:hAnsi="Times New Roman" w:eastAsia="方正仿宋_GB2312" w:cs="Times New Roman"/>
                <w:i w:val="0"/>
                <w:iCs w:val="0"/>
                <w:color w:val="000000"/>
                <w:kern w:val="0"/>
                <w:sz w:val="24"/>
                <w:szCs w:val="24"/>
                <w:u w:val="none"/>
                <w:lang w:val="en-US" w:eastAsia="zh-CN" w:bidi="ar"/>
              </w:rPr>
              <w:t>备注</w:t>
            </w:r>
          </w:p>
        </w:tc>
      </w:tr>
      <w:tr w14:paraId="693288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7D37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1</w:t>
            </w:r>
          </w:p>
        </w:tc>
        <w:tc>
          <w:tcPr>
            <w:tcW w:w="20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8587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Times New Roman" w:hAnsi="Times New Roman" w:eastAsia="方正仿宋_GB2312" w:cs="Times New Roman"/>
                <w:i w:val="0"/>
                <w:iCs w:val="0"/>
                <w:color w:val="000000"/>
                <w:sz w:val="24"/>
                <w:szCs w:val="24"/>
                <w:u w:val="none"/>
                <w:lang w:val="en-US" w:eastAsia="zh-CN"/>
              </w:rPr>
            </w:pPr>
            <w:r>
              <w:rPr>
                <w:rFonts w:hint="eastAsia" w:ascii="Times New Roman" w:hAnsi="Times New Roman" w:eastAsia="方正仿宋_GB2312" w:cs="Times New Roman"/>
                <w:i w:val="0"/>
                <w:iCs w:val="0"/>
                <w:color w:val="000000"/>
                <w:kern w:val="0"/>
                <w:sz w:val="24"/>
                <w:szCs w:val="24"/>
                <w:u w:val="none"/>
                <w:lang w:val="en-US" w:eastAsia="zh-CN" w:bidi="ar"/>
              </w:rPr>
              <w:t>80g 500张/包 A4白色复印纸</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8F0C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8000</w:t>
            </w:r>
          </w:p>
        </w:tc>
        <w:tc>
          <w:tcPr>
            <w:tcW w:w="4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1422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Times New Roman" w:hAnsi="Times New Roman" w:eastAsia="方正仿宋_GB2312" w:cs="Times New Roman"/>
                <w:i w:val="0"/>
                <w:iCs w:val="0"/>
                <w:color w:val="000000"/>
                <w:kern w:val="2"/>
                <w:sz w:val="24"/>
                <w:szCs w:val="24"/>
                <w:u w:val="none"/>
                <w:lang w:val="en-US" w:eastAsia="zh-CN" w:bidi="ar-SA"/>
              </w:rPr>
            </w:pPr>
            <w:r>
              <w:rPr>
                <w:rFonts w:hint="default" w:ascii="Times New Roman" w:hAnsi="Times New Roman" w:eastAsia="方正仿宋_GB2312" w:cs="Times New Roman"/>
                <w:i w:val="0"/>
                <w:iCs w:val="0"/>
                <w:color w:val="000000"/>
                <w:kern w:val="0"/>
                <w:sz w:val="24"/>
                <w:szCs w:val="24"/>
                <w:u w:val="none"/>
                <w:lang w:val="en-US" w:eastAsia="zh-CN" w:bidi="ar"/>
              </w:rPr>
              <w:t>包</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46A3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Times New Roman" w:hAnsi="Times New Roman" w:eastAsia="方正仿宋_GB2312" w:cs="Times New Roman"/>
                <w:i w:val="0"/>
                <w:iCs w:val="0"/>
                <w:color w:val="000000"/>
                <w:kern w:val="2"/>
                <w:sz w:val="24"/>
                <w:szCs w:val="24"/>
                <w:u w:val="none"/>
                <w:lang w:val="en-US" w:eastAsia="zh-CN" w:bidi="ar-SA"/>
              </w:rPr>
            </w:pPr>
            <w:r>
              <w:rPr>
                <w:rFonts w:hint="eastAsia" w:ascii="Times New Roman" w:hAnsi="Times New Roman" w:eastAsia="方正仿宋_GB2312" w:cs="Times New Roman"/>
                <w:i w:val="0"/>
                <w:iCs w:val="0"/>
                <w:color w:val="000000"/>
                <w:sz w:val="24"/>
                <w:szCs w:val="24"/>
                <w:u w:val="none"/>
                <w:lang w:val="en-US" w:eastAsia="zh-CN"/>
              </w:rPr>
              <w:t>22</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3A82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eastAsia" w:ascii="Times New Roman" w:hAnsi="Times New Roman" w:eastAsia="宋体" w:cs="Times New Roman"/>
                <w:i w:val="0"/>
                <w:iCs w:val="0"/>
                <w:color w:val="000000"/>
                <w:kern w:val="0"/>
                <w:sz w:val="24"/>
                <w:szCs w:val="24"/>
                <w:u w:val="none"/>
                <w:lang w:val="en-US" w:eastAsia="zh-CN" w:bidi="ar"/>
              </w:rPr>
              <w:t>176000</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B624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Times New Roman" w:hAnsi="Times New Roman" w:eastAsia="方正仿宋_GB2312" w:cs="Times New Roman"/>
                <w:i w:val="0"/>
                <w:iCs w:val="0"/>
                <w:color w:val="000000"/>
                <w:kern w:val="0"/>
                <w:sz w:val="24"/>
                <w:szCs w:val="24"/>
                <w:u w:val="none"/>
                <w:lang w:val="en-US" w:eastAsia="zh-CN" w:bidi="ar"/>
              </w:rPr>
            </w:pPr>
          </w:p>
        </w:tc>
      </w:tr>
      <w:tr w14:paraId="4A4D98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B526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2</w:t>
            </w:r>
          </w:p>
        </w:tc>
        <w:tc>
          <w:tcPr>
            <w:tcW w:w="20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898D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Times New Roman" w:hAnsi="Times New Roman" w:eastAsia="方正仿宋_GB2312" w:cs="Times New Roman"/>
                <w:i w:val="0"/>
                <w:iCs w:val="0"/>
                <w:color w:val="000000"/>
                <w:sz w:val="24"/>
                <w:szCs w:val="24"/>
                <w:u w:val="none"/>
                <w:lang w:val="en-US" w:eastAsia="zh-CN"/>
              </w:rPr>
            </w:pPr>
            <w:r>
              <w:rPr>
                <w:rFonts w:hint="default" w:ascii="Times New Roman" w:hAnsi="Times New Roman" w:eastAsia="方正仿宋_GB2312" w:cs="Times New Roman"/>
                <w:i w:val="0"/>
                <w:iCs w:val="0"/>
                <w:color w:val="000000"/>
                <w:kern w:val="0"/>
                <w:sz w:val="24"/>
                <w:szCs w:val="24"/>
                <w:u w:val="none"/>
                <w:lang w:val="en-US" w:eastAsia="zh-CN" w:bidi="ar"/>
              </w:rPr>
              <w:t>B6 70g500张/包白色复印纸</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12D65">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10</w:t>
            </w:r>
          </w:p>
        </w:tc>
        <w:tc>
          <w:tcPr>
            <w:tcW w:w="4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2906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Times New Roman" w:hAnsi="Times New Roman" w:eastAsia="方正仿宋_GB2312" w:cs="Times New Roman"/>
                <w:i w:val="0"/>
                <w:iCs w:val="0"/>
                <w:color w:val="000000"/>
                <w:kern w:val="2"/>
                <w:sz w:val="24"/>
                <w:szCs w:val="24"/>
                <w:u w:val="none"/>
                <w:lang w:val="en-US" w:eastAsia="zh-CN" w:bidi="ar-SA"/>
              </w:rPr>
            </w:pPr>
            <w:r>
              <w:rPr>
                <w:rFonts w:hint="default" w:ascii="Times New Roman" w:hAnsi="Times New Roman" w:eastAsia="方正仿宋_GB2312" w:cs="Times New Roman"/>
                <w:i w:val="0"/>
                <w:iCs w:val="0"/>
                <w:color w:val="000000"/>
                <w:kern w:val="0"/>
                <w:sz w:val="24"/>
                <w:szCs w:val="24"/>
                <w:u w:val="none"/>
                <w:lang w:val="en-US" w:eastAsia="zh-CN" w:bidi="ar"/>
              </w:rPr>
              <w:t>包</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80F8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Times New Roman" w:hAnsi="Times New Roman" w:eastAsia="方正仿宋_GB2312" w:cs="Times New Roman"/>
                <w:i w:val="0"/>
                <w:iCs w:val="0"/>
                <w:color w:val="000000"/>
                <w:kern w:val="2"/>
                <w:sz w:val="24"/>
                <w:szCs w:val="24"/>
                <w:u w:val="none"/>
                <w:lang w:val="en-US" w:eastAsia="zh-CN" w:bidi="ar-SA"/>
              </w:rPr>
            </w:pPr>
            <w:r>
              <w:rPr>
                <w:rFonts w:hint="eastAsia" w:ascii="Times New Roman" w:hAnsi="Times New Roman" w:eastAsia="方正仿宋_GB2312" w:cs="Times New Roman"/>
                <w:i w:val="0"/>
                <w:iCs w:val="0"/>
                <w:color w:val="000000"/>
                <w:sz w:val="24"/>
                <w:szCs w:val="24"/>
                <w:u w:val="none"/>
                <w:lang w:val="en-US" w:eastAsia="zh-CN"/>
              </w:rPr>
              <w:t>7.5</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5A19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eastAsia" w:ascii="Times New Roman" w:hAnsi="Times New Roman" w:eastAsia="宋体" w:cs="Times New Roman"/>
                <w:i w:val="0"/>
                <w:iCs w:val="0"/>
                <w:color w:val="000000"/>
                <w:kern w:val="0"/>
                <w:sz w:val="24"/>
                <w:szCs w:val="24"/>
                <w:u w:val="none"/>
                <w:lang w:val="en-US" w:eastAsia="zh-CN" w:bidi="ar"/>
              </w:rPr>
              <w:t>75</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3743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Times New Roman" w:hAnsi="Times New Roman" w:eastAsia="方正仿宋_GB2312" w:cs="Times New Roman"/>
                <w:i w:val="0"/>
                <w:iCs w:val="0"/>
                <w:color w:val="000000"/>
                <w:kern w:val="0"/>
                <w:sz w:val="24"/>
                <w:szCs w:val="24"/>
                <w:u w:val="none"/>
                <w:lang w:val="en-US" w:eastAsia="zh-CN" w:bidi="ar"/>
              </w:rPr>
            </w:pPr>
          </w:p>
        </w:tc>
      </w:tr>
      <w:tr w14:paraId="1B203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ED2F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3</w:t>
            </w:r>
          </w:p>
        </w:tc>
        <w:tc>
          <w:tcPr>
            <w:tcW w:w="20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DE0E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Times New Roman" w:hAnsi="Times New Roman" w:eastAsia="方正仿宋_GB2312" w:cs="Times New Roman"/>
                <w:i w:val="0"/>
                <w:iCs w:val="0"/>
                <w:color w:val="000000"/>
                <w:sz w:val="24"/>
                <w:szCs w:val="24"/>
                <w:u w:val="none"/>
                <w:lang w:val="en-US" w:eastAsia="zh-CN"/>
              </w:rPr>
            </w:pPr>
            <w:r>
              <w:rPr>
                <w:rFonts w:hint="default" w:ascii="Times New Roman" w:hAnsi="Times New Roman" w:eastAsia="方正仿宋_GB2312" w:cs="Times New Roman"/>
                <w:i w:val="0"/>
                <w:iCs w:val="0"/>
                <w:color w:val="000000"/>
                <w:kern w:val="0"/>
                <w:sz w:val="24"/>
                <w:szCs w:val="24"/>
                <w:u w:val="none"/>
                <w:lang w:val="en-US" w:eastAsia="zh-CN" w:bidi="ar"/>
              </w:rPr>
              <w:t>80gA4复印纸500张</w:t>
            </w:r>
            <w:r>
              <w:rPr>
                <w:rFonts w:hint="eastAsia" w:ascii="Times New Roman" w:hAnsi="Times New Roman" w:eastAsia="方正仿宋_GB2312" w:cs="Times New Roman"/>
                <w:i w:val="0"/>
                <w:iCs w:val="0"/>
                <w:color w:val="000000"/>
                <w:kern w:val="0"/>
                <w:sz w:val="24"/>
                <w:szCs w:val="24"/>
                <w:u w:val="none"/>
                <w:lang w:val="en-US" w:eastAsia="zh-CN" w:bidi="ar"/>
              </w:rPr>
              <w:t xml:space="preserve"> 防静电</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5681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1000</w:t>
            </w:r>
          </w:p>
        </w:tc>
        <w:tc>
          <w:tcPr>
            <w:tcW w:w="4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60A4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Times New Roman" w:hAnsi="Times New Roman" w:eastAsia="方正仿宋_GB2312" w:cs="Times New Roman"/>
                <w:i w:val="0"/>
                <w:iCs w:val="0"/>
                <w:color w:val="000000"/>
                <w:kern w:val="2"/>
                <w:sz w:val="24"/>
                <w:szCs w:val="24"/>
                <w:u w:val="none"/>
                <w:lang w:val="en-US" w:eastAsia="zh-CN" w:bidi="ar-SA"/>
              </w:rPr>
            </w:pPr>
            <w:r>
              <w:rPr>
                <w:rFonts w:hint="default" w:ascii="Times New Roman" w:hAnsi="Times New Roman" w:eastAsia="方正仿宋_GB2312" w:cs="Times New Roman"/>
                <w:i w:val="0"/>
                <w:iCs w:val="0"/>
                <w:color w:val="000000"/>
                <w:kern w:val="0"/>
                <w:sz w:val="24"/>
                <w:szCs w:val="24"/>
                <w:u w:val="none"/>
                <w:lang w:val="en-US" w:eastAsia="zh-CN" w:bidi="ar"/>
              </w:rPr>
              <w:t>包</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96D7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Times New Roman" w:hAnsi="Times New Roman" w:eastAsia="方正仿宋_GB2312" w:cs="Times New Roman"/>
                <w:i w:val="0"/>
                <w:iCs w:val="0"/>
                <w:color w:val="000000"/>
                <w:kern w:val="2"/>
                <w:sz w:val="24"/>
                <w:szCs w:val="24"/>
                <w:u w:val="none"/>
                <w:lang w:val="en-US" w:eastAsia="zh-CN" w:bidi="ar-SA"/>
              </w:rPr>
            </w:pPr>
            <w:r>
              <w:rPr>
                <w:rFonts w:hint="eastAsia" w:ascii="Times New Roman" w:hAnsi="Times New Roman" w:eastAsia="方正仿宋_GB2312" w:cs="Times New Roman"/>
                <w:i w:val="0"/>
                <w:iCs w:val="0"/>
                <w:color w:val="000000"/>
                <w:sz w:val="24"/>
                <w:szCs w:val="24"/>
                <w:u w:val="none"/>
                <w:lang w:val="en-US" w:eastAsia="zh-CN"/>
              </w:rPr>
              <w:t>23</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C49D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eastAsia" w:ascii="Times New Roman" w:hAnsi="Times New Roman" w:eastAsia="宋体" w:cs="Times New Roman"/>
                <w:i w:val="0"/>
                <w:iCs w:val="0"/>
                <w:color w:val="000000"/>
                <w:kern w:val="0"/>
                <w:sz w:val="24"/>
                <w:szCs w:val="24"/>
                <w:u w:val="none"/>
                <w:lang w:val="en-US" w:eastAsia="zh-CN" w:bidi="ar"/>
              </w:rPr>
              <w:t>23000</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99D3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Times New Roman" w:hAnsi="Times New Roman" w:eastAsia="方正仿宋_GB2312" w:cs="Times New Roman"/>
                <w:i w:val="0"/>
                <w:iCs w:val="0"/>
                <w:color w:val="000000"/>
                <w:kern w:val="0"/>
                <w:sz w:val="24"/>
                <w:szCs w:val="24"/>
                <w:u w:val="none"/>
                <w:lang w:val="en-US" w:eastAsia="zh-CN" w:bidi="ar"/>
              </w:rPr>
            </w:pPr>
          </w:p>
        </w:tc>
      </w:tr>
      <w:tr w14:paraId="30423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1A7F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4</w:t>
            </w:r>
          </w:p>
        </w:tc>
        <w:tc>
          <w:tcPr>
            <w:tcW w:w="20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BDF2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Times New Roman" w:hAnsi="Times New Roman" w:eastAsia="方正仿宋_GB2312" w:cs="Times New Roman"/>
                <w:i w:val="0"/>
                <w:iCs w:val="0"/>
                <w:color w:val="000000"/>
                <w:sz w:val="24"/>
                <w:szCs w:val="24"/>
                <w:u w:val="none"/>
                <w:lang w:val="en-US" w:eastAsia="zh-CN"/>
              </w:rPr>
            </w:pPr>
            <w:r>
              <w:rPr>
                <w:rFonts w:hint="default" w:ascii="Times New Roman" w:hAnsi="Times New Roman" w:eastAsia="方正仿宋_GB2312" w:cs="Times New Roman"/>
                <w:i w:val="0"/>
                <w:iCs w:val="0"/>
                <w:color w:val="000000"/>
                <w:kern w:val="0"/>
                <w:sz w:val="24"/>
                <w:szCs w:val="24"/>
                <w:u w:val="none"/>
                <w:lang w:val="en-US" w:eastAsia="zh-CN" w:bidi="ar"/>
              </w:rPr>
              <w:t>A5 80g500张/包白色复印纸</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6EB8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2000</w:t>
            </w:r>
          </w:p>
        </w:tc>
        <w:tc>
          <w:tcPr>
            <w:tcW w:w="4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ADAD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Times New Roman" w:hAnsi="Times New Roman" w:eastAsia="方正仿宋_GB2312" w:cs="Times New Roman"/>
                <w:i w:val="0"/>
                <w:iCs w:val="0"/>
                <w:color w:val="000000"/>
                <w:kern w:val="2"/>
                <w:sz w:val="24"/>
                <w:szCs w:val="24"/>
                <w:u w:val="none"/>
                <w:lang w:val="en-US" w:eastAsia="zh-CN" w:bidi="ar-SA"/>
              </w:rPr>
            </w:pPr>
            <w:r>
              <w:rPr>
                <w:rFonts w:hint="default" w:ascii="Times New Roman" w:hAnsi="Times New Roman" w:eastAsia="方正仿宋_GB2312" w:cs="Times New Roman"/>
                <w:i w:val="0"/>
                <w:iCs w:val="0"/>
                <w:color w:val="000000"/>
                <w:kern w:val="0"/>
                <w:sz w:val="24"/>
                <w:szCs w:val="24"/>
                <w:u w:val="none"/>
                <w:lang w:val="en-US" w:eastAsia="zh-CN" w:bidi="ar"/>
              </w:rPr>
              <w:t>包</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29FE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Times New Roman" w:hAnsi="Times New Roman" w:eastAsia="方正仿宋_GB2312" w:cs="Times New Roman"/>
                <w:i w:val="0"/>
                <w:iCs w:val="0"/>
                <w:color w:val="000000"/>
                <w:kern w:val="2"/>
                <w:sz w:val="24"/>
                <w:szCs w:val="24"/>
                <w:u w:val="none"/>
                <w:lang w:val="en-US" w:eastAsia="zh-CN" w:bidi="ar-SA"/>
              </w:rPr>
            </w:pPr>
            <w:r>
              <w:rPr>
                <w:rFonts w:hint="eastAsia" w:ascii="Times New Roman" w:hAnsi="Times New Roman" w:eastAsia="方正仿宋_GB2312" w:cs="Times New Roman"/>
                <w:i w:val="0"/>
                <w:iCs w:val="0"/>
                <w:color w:val="000000"/>
                <w:sz w:val="24"/>
                <w:szCs w:val="24"/>
                <w:u w:val="none"/>
                <w:lang w:val="en-US" w:eastAsia="zh-CN"/>
              </w:rPr>
              <w:t>10.5</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BF84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eastAsia" w:ascii="Times New Roman" w:hAnsi="Times New Roman" w:eastAsia="宋体" w:cs="Times New Roman"/>
                <w:i w:val="0"/>
                <w:iCs w:val="0"/>
                <w:color w:val="000000"/>
                <w:kern w:val="0"/>
                <w:sz w:val="24"/>
                <w:szCs w:val="24"/>
                <w:u w:val="none"/>
                <w:lang w:val="en-US" w:eastAsia="zh-CN" w:bidi="ar"/>
              </w:rPr>
              <w:t>21000</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7F90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Times New Roman" w:hAnsi="Times New Roman" w:eastAsia="方正仿宋_GB2312" w:cs="Times New Roman"/>
                <w:i w:val="0"/>
                <w:iCs w:val="0"/>
                <w:color w:val="000000"/>
                <w:kern w:val="0"/>
                <w:sz w:val="24"/>
                <w:szCs w:val="24"/>
                <w:u w:val="none"/>
                <w:lang w:val="en-US" w:eastAsia="zh-CN" w:bidi="ar"/>
              </w:rPr>
            </w:pPr>
          </w:p>
        </w:tc>
      </w:tr>
      <w:tr w14:paraId="66C95F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381E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5</w:t>
            </w:r>
          </w:p>
        </w:tc>
        <w:tc>
          <w:tcPr>
            <w:tcW w:w="20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AE94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Times New Roman" w:hAnsi="Times New Roman" w:eastAsia="方正仿宋_GB2312" w:cs="Times New Roman"/>
                <w:i w:val="0"/>
                <w:iCs w:val="0"/>
                <w:color w:val="000000"/>
                <w:sz w:val="24"/>
                <w:szCs w:val="24"/>
                <w:u w:val="none"/>
                <w:lang w:val="en-US" w:eastAsia="zh-CN"/>
              </w:rPr>
            </w:pPr>
            <w:r>
              <w:rPr>
                <w:rFonts w:hint="default" w:ascii="Times New Roman" w:hAnsi="Times New Roman" w:eastAsia="方正仿宋_GB2312" w:cs="Times New Roman"/>
                <w:i w:val="0"/>
                <w:iCs w:val="0"/>
                <w:color w:val="000000"/>
                <w:kern w:val="0"/>
                <w:sz w:val="24"/>
                <w:szCs w:val="24"/>
                <w:u w:val="none"/>
                <w:lang w:val="en-US" w:eastAsia="zh-CN" w:bidi="ar"/>
              </w:rPr>
              <w:t>80g 500张/包</w:t>
            </w:r>
            <w:r>
              <w:rPr>
                <w:rFonts w:hint="eastAsia" w:ascii="Times New Roman" w:hAnsi="Times New Roman" w:eastAsia="方正仿宋_GB2312" w:cs="Times New Roman"/>
                <w:i w:val="0"/>
                <w:iCs w:val="0"/>
                <w:color w:val="000000"/>
                <w:kern w:val="0"/>
                <w:sz w:val="24"/>
                <w:szCs w:val="24"/>
                <w:u w:val="none"/>
                <w:lang w:val="en-US" w:eastAsia="zh-CN" w:bidi="ar"/>
              </w:rPr>
              <w:t>彩色</w:t>
            </w:r>
            <w:r>
              <w:rPr>
                <w:rFonts w:hint="default" w:ascii="Times New Roman" w:hAnsi="Times New Roman" w:eastAsia="方正仿宋_GB2312" w:cs="Times New Roman"/>
                <w:i w:val="0"/>
                <w:iCs w:val="0"/>
                <w:color w:val="000000"/>
                <w:kern w:val="0"/>
                <w:sz w:val="24"/>
                <w:szCs w:val="24"/>
                <w:u w:val="none"/>
                <w:lang w:val="en-US" w:eastAsia="zh-CN" w:bidi="ar"/>
              </w:rPr>
              <w:t>A5纸</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3C039">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150</w:t>
            </w:r>
          </w:p>
        </w:tc>
        <w:tc>
          <w:tcPr>
            <w:tcW w:w="4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239B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Times New Roman" w:hAnsi="Times New Roman" w:eastAsia="方正仿宋_GB2312" w:cs="Times New Roman"/>
                <w:i w:val="0"/>
                <w:iCs w:val="0"/>
                <w:color w:val="000000"/>
                <w:kern w:val="2"/>
                <w:sz w:val="24"/>
                <w:szCs w:val="24"/>
                <w:u w:val="none"/>
                <w:lang w:val="en-US" w:eastAsia="zh-CN" w:bidi="ar-SA"/>
              </w:rPr>
            </w:pPr>
            <w:r>
              <w:rPr>
                <w:rFonts w:hint="default" w:ascii="Times New Roman" w:hAnsi="Times New Roman" w:eastAsia="方正仿宋_GB2312" w:cs="Times New Roman"/>
                <w:i w:val="0"/>
                <w:iCs w:val="0"/>
                <w:color w:val="000000"/>
                <w:kern w:val="0"/>
                <w:sz w:val="24"/>
                <w:szCs w:val="24"/>
                <w:u w:val="none"/>
                <w:lang w:val="en-US" w:eastAsia="zh-CN" w:bidi="ar"/>
              </w:rPr>
              <w:t>包</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ECF8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Times New Roman" w:hAnsi="Times New Roman" w:eastAsia="方正仿宋_GB2312" w:cs="Times New Roman"/>
                <w:i w:val="0"/>
                <w:iCs w:val="0"/>
                <w:color w:val="000000"/>
                <w:kern w:val="2"/>
                <w:sz w:val="24"/>
                <w:szCs w:val="24"/>
                <w:u w:val="none"/>
                <w:lang w:val="en-US" w:eastAsia="zh-CN" w:bidi="ar-SA"/>
              </w:rPr>
            </w:pPr>
            <w:r>
              <w:rPr>
                <w:rFonts w:hint="eastAsia" w:ascii="Times New Roman" w:hAnsi="Times New Roman" w:eastAsia="方正仿宋_GB2312" w:cs="Times New Roman"/>
                <w:i w:val="0"/>
                <w:iCs w:val="0"/>
                <w:color w:val="000000"/>
                <w:sz w:val="24"/>
                <w:szCs w:val="24"/>
                <w:u w:val="none"/>
                <w:lang w:val="en-US" w:eastAsia="zh-CN"/>
              </w:rPr>
              <w:t>14</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94DD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eastAsia" w:ascii="Times New Roman" w:hAnsi="Times New Roman" w:eastAsia="宋体" w:cs="Times New Roman"/>
                <w:i w:val="0"/>
                <w:iCs w:val="0"/>
                <w:color w:val="000000"/>
                <w:kern w:val="0"/>
                <w:sz w:val="24"/>
                <w:szCs w:val="24"/>
                <w:u w:val="none"/>
                <w:lang w:val="en-US" w:eastAsia="zh-CN" w:bidi="ar"/>
              </w:rPr>
              <w:t>2100</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6930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default" w:ascii="Times New Roman" w:hAnsi="Times New Roman" w:eastAsia="方正仿宋_GB2312" w:cs="Times New Roman"/>
                <w:i w:val="0"/>
                <w:iCs w:val="0"/>
                <w:color w:val="000000"/>
                <w:kern w:val="0"/>
                <w:sz w:val="24"/>
                <w:szCs w:val="24"/>
                <w:u w:val="none"/>
                <w:lang w:val="en-US" w:eastAsia="zh-CN" w:bidi="ar"/>
              </w:rPr>
            </w:pPr>
          </w:p>
        </w:tc>
      </w:tr>
      <w:tr w14:paraId="4CE3F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000" w:type="pct"/>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0E965">
            <w:pPr>
              <w:keepNext w:val="0"/>
              <w:keepLines w:val="0"/>
              <w:pageBreakBefore w:val="0"/>
              <w:widowControl/>
              <w:kinsoku/>
              <w:wordWrap/>
              <w:overflowPunct/>
              <w:topLinePunct w:val="0"/>
              <w:autoSpaceDE/>
              <w:autoSpaceDN/>
              <w:bidi w:val="0"/>
              <w:adjustRightInd/>
              <w:snapToGrid/>
              <w:spacing w:line="440" w:lineRule="exact"/>
              <w:jc w:val="center"/>
              <w:rPr>
                <w:rFonts w:hint="eastAsia" w:ascii="Times New Roman" w:hAnsi="Times New Roman" w:eastAsia="方正仿宋_GB2312" w:cs="Times New Roman"/>
                <w:i w:val="0"/>
                <w:iCs w:val="0"/>
                <w:color w:val="000000"/>
                <w:sz w:val="24"/>
                <w:szCs w:val="24"/>
                <w:u w:val="none"/>
                <w:lang w:val="en-US" w:eastAsia="zh-CN"/>
              </w:rPr>
            </w:pPr>
            <w:r>
              <w:rPr>
                <w:rFonts w:hint="eastAsia" w:ascii="Times New Roman" w:hAnsi="Times New Roman" w:eastAsia="方正仿宋_GB2312" w:cs="Times New Roman"/>
                <w:i w:val="0"/>
                <w:iCs w:val="0"/>
                <w:color w:val="000000"/>
                <w:sz w:val="24"/>
                <w:szCs w:val="24"/>
                <w:u w:val="none"/>
                <w:lang w:val="en-US" w:eastAsia="zh-CN"/>
              </w:rPr>
              <w:t>合计金额：￥222175.00（大写：贰拾贰万贰仟壹佰柒拾伍元整）</w:t>
            </w:r>
          </w:p>
        </w:tc>
      </w:tr>
    </w:tbl>
    <w:p w14:paraId="50C023BD">
      <w:pPr>
        <w:keepNext w:val="0"/>
        <w:keepLines w:val="0"/>
        <w:pageBreakBefore w:val="0"/>
        <w:widowControl/>
        <w:numPr>
          <w:ilvl w:val="0"/>
          <w:numId w:val="1"/>
        </w:numPr>
        <w:suppressLineNumbers w:val="0"/>
        <w:kinsoku/>
        <w:wordWrap/>
        <w:overflowPunct/>
        <w:topLinePunct w:val="0"/>
        <w:autoSpaceDE/>
        <w:autoSpaceDN/>
        <w:bidi w:val="0"/>
        <w:adjustRightInd/>
        <w:snapToGrid/>
        <w:spacing w:line="440" w:lineRule="exact"/>
        <w:ind w:firstLine="482" w:firstLineChars="200"/>
        <w:jc w:val="both"/>
        <w:textAlignment w:val="center"/>
        <w:rPr>
          <w:rFonts w:hint="eastAsia" w:ascii="Times New Roman" w:hAnsi="Times New Roman" w:eastAsia="方正仿宋_GB2312" w:cs="Times New Roman"/>
          <w:b/>
          <w:bCs/>
          <w:i w:val="0"/>
          <w:iCs w:val="0"/>
          <w:color w:val="000000"/>
          <w:kern w:val="0"/>
          <w:sz w:val="24"/>
          <w:szCs w:val="24"/>
          <w:u w:val="none"/>
          <w:lang w:val="en-US" w:eastAsia="zh-CN" w:bidi="ar"/>
        </w:rPr>
      </w:pPr>
      <w:r>
        <w:rPr>
          <w:rFonts w:hint="eastAsia" w:ascii="Times New Roman" w:hAnsi="Times New Roman" w:eastAsia="方正仿宋_GB2312" w:cs="Times New Roman"/>
          <w:b/>
          <w:bCs/>
          <w:i w:val="0"/>
          <w:iCs w:val="0"/>
          <w:color w:val="000000"/>
          <w:kern w:val="0"/>
          <w:sz w:val="24"/>
          <w:szCs w:val="24"/>
          <w:u w:val="none"/>
          <w:lang w:val="en-US" w:eastAsia="zh-CN" w:bidi="ar"/>
        </w:rPr>
        <w:t>验收标准</w:t>
      </w:r>
    </w:p>
    <w:p w14:paraId="1CFB7DE3">
      <w:pPr>
        <w:keepNext w:val="0"/>
        <w:keepLines w:val="0"/>
        <w:pageBreakBefore w:val="0"/>
        <w:widowControl/>
        <w:numPr>
          <w:ilvl w:val="0"/>
          <w:numId w:val="0"/>
        </w:numPr>
        <w:suppressLineNumbers w:val="0"/>
        <w:kinsoku/>
        <w:wordWrap/>
        <w:overflowPunct/>
        <w:topLinePunct w:val="0"/>
        <w:autoSpaceDE/>
        <w:autoSpaceDN/>
        <w:bidi w:val="0"/>
        <w:adjustRightInd/>
        <w:snapToGrid/>
        <w:spacing w:line="440" w:lineRule="exact"/>
        <w:ind w:firstLine="480" w:firstLineChars="200"/>
        <w:jc w:val="both"/>
        <w:textAlignment w:val="center"/>
        <w:rPr>
          <w:rFonts w:hint="eastAsia" w:ascii="Times New Roman" w:hAnsi="Times New Roman" w:eastAsia="方正仿宋_GB2312" w:cs="Times New Roman"/>
          <w:i w:val="0"/>
          <w:iCs w:val="0"/>
          <w:color w:val="000000"/>
          <w:kern w:val="0"/>
          <w:sz w:val="24"/>
          <w:szCs w:val="24"/>
          <w:u w:val="none"/>
          <w:lang w:val="en-US" w:eastAsia="zh-CN" w:bidi="ar"/>
        </w:rPr>
      </w:pPr>
      <w:r>
        <w:rPr>
          <w:rFonts w:hint="eastAsia" w:ascii="Times New Roman" w:hAnsi="Times New Roman" w:eastAsia="方正仿宋_GB2312" w:cs="Times New Roman"/>
          <w:i w:val="0"/>
          <w:iCs w:val="0"/>
          <w:color w:val="000000"/>
          <w:kern w:val="0"/>
          <w:sz w:val="24"/>
          <w:szCs w:val="24"/>
          <w:u w:val="none"/>
          <w:lang w:val="en-US" w:eastAsia="zh-CN" w:bidi="ar"/>
        </w:rPr>
        <w:t>1.乙方产品到达甲方指定地点，甲方组织相关人员对货物进行验收，乙方因所供货物与样品不一致，提供的货物未达到招标文件规定要求，甲方拒绝验收。造成的供货商损失与甲方损失均由供应商承担一切责任，并赔偿甲方损失。</w:t>
      </w:r>
    </w:p>
    <w:p w14:paraId="73B846CA">
      <w:pPr>
        <w:keepNext w:val="0"/>
        <w:keepLines w:val="0"/>
        <w:pageBreakBefore w:val="0"/>
        <w:widowControl/>
        <w:numPr>
          <w:ilvl w:val="0"/>
          <w:numId w:val="0"/>
        </w:numPr>
        <w:suppressLineNumbers w:val="0"/>
        <w:kinsoku/>
        <w:wordWrap/>
        <w:overflowPunct/>
        <w:topLinePunct w:val="0"/>
        <w:autoSpaceDE/>
        <w:autoSpaceDN/>
        <w:bidi w:val="0"/>
        <w:adjustRightInd/>
        <w:snapToGrid/>
        <w:spacing w:line="440" w:lineRule="exact"/>
        <w:ind w:firstLine="480" w:firstLineChars="200"/>
        <w:jc w:val="both"/>
        <w:textAlignment w:val="center"/>
        <w:rPr>
          <w:rFonts w:hint="eastAsia" w:ascii="Times New Roman" w:hAnsi="Times New Roman" w:eastAsia="方正仿宋_GB2312" w:cs="Times New Roman"/>
          <w:i w:val="0"/>
          <w:iCs w:val="0"/>
          <w:color w:val="000000"/>
          <w:kern w:val="0"/>
          <w:sz w:val="24"/>
          <w:szCs w:val="24"/>
          <w:u w:val="none"/>
          <w:lang w:val="en-US" w:eastAsia="zh-CN" w:bidi="ar"/>
        </w:rPr>
      </w:pPr>
      <w:r>
        <w:rPr>
          <w:rFonts w:hint="eastAsia" w:ascii="Times New Roman" w:hAnsi="Times New Roman" w:eastAsia="方正仿宋_GB2312" w:cs="Times New Roman"/>
          <w:i w:val="0"/>
          <w:iCs w:val="0"/>
          <w:color w:val="000000"/>
          <w:kern w:val="0"/>
          <w:sz w:val="24"/>
          <w:szCs w:val="24"/>
          <w:u w:val="none"/>
          <w:lang w:val="en-US" w:eastAsia="zh-CN" w:bidi="ar"/>
        </w:rPr>
        <w:t>2.按国家行业标准及招标文件质量要求及样品标准。</w:t>
      </w:r>
    </w:p>
    <w:p w14:paraId="473B13AC">
      <w:pPr>
        <w:keepNext w:val="0"/>
        <w:keepLines w:val="0"/>
        <w:pageBreakBefore w:val="0"/>
        <w:widowControl/>
        <w:numPr>
          <w:ilvl w:val="0"/>
          <w:numId w:val="0"/>
        </w:numPr>
        <w:suppressLineNumbers w:val="0"/>
        <w:kinsoku/>
        <w:wordWrap/>
        <w:overflowPunct/>
        <w:topLinePunct w:val="0"/>
        <w:autoSpaceDE/>
        <w:autoSpaceDN/>
        <w:bidi w:val="0"/>
        <w:adjustRightInd/>
        <w:snapToGrid/>
        <w:spacing w:line="440" w:lineRule="exact"/>
        <w:ind w:firstLine="480" w:firstLineChars="200"/>
        <w:jc w:val="both"/>
        <w:textAlignment w:val="center"/>
        <w:rPr>
          <w:rFonts w:hint="eastAsia" w:ascii="Times New Roman" w:hAnsi="Times New Roman" w:eastAsia="方正仿宋_GB2312" w:cs="Times New Roman"/>
          <w:i w:val="0"/>
          <w:iCs w:val="0"/>
          <w:color w:val="000000"/>
          <w:kern w:val="0"/>
          <w:sz w:val="24"/>
          <w:szCs w:val="24"/>
          <w:u w:val="none"/>
          <w:lang w:val="en-US" w:eastAsia="zh-CN" w:bidi="ar"/>
        </w:rPr>
      </w:pPr>
      <w:r>
        <w:rPr>
          <w:rFonts w:hint="eastAsia" w:ascii="Times New Roman" w:hAnsi="Times New Roman" w:eastAsia="方正仿宋_GB2312" w:cs="Times New Roman"/>
          <w:i w:val="0"/>
          <w:iCs w:val="0"/>
          <w:color w:val="000000"/>
          <w:kern w:val="0"/>
          <w:sz w:val="24"/>
          <w:szCs w:val="24"/>
          <w:u w:val="none"/>
          <w:lang w:val="en-US" w:eastAsia="zh-CN" w:bidi="ar"/>
        </w:rPr>
        <w:t>3.甲方在装配过程中发现产品存在质量缺陷及在售后使用过程中发现产品存在质量缺陷，应立即通知乙方，乙方应及时进行处理，不得以产品已经甲方检验合格而推卸责任。</w:t>
      </w:r>
    </w:p>
    <w:p w14:paraId="4929D1C2">
      <w:pPr>
        <w:keepNext w:val="0"/>
        <w:keepLines w:val="0"/>
        <w:pageBreakBefore w:val="0"/>
        <w:widowControl/>
        <w:numPr>
          <w:ilvl w:val="0"/>
          <w:numId w:val="0"/>
        </w:numPr>
        <w:suppressLineNumbers w:val="0"/>
        <w:kinsoku/>
        <w:wordWrap/>
        <w:overflowPunct/>
        <w:topLinePunct w:val="0"/>
        <w:autoSpaceDE/>
        <w:autoSpaceDN/>
        <w:bidi w:val="0"/>
        <w:adjustRightInd/>
        <w:snapToGrid/>
        <w:spacing w:line="440" w:lineRule="exact"/>
        <w:ind w:firstLine="480" w:firstLineChars="200"/>
        <w:jc w:val="both"/>
        <w:textAlignment w:val="center"/>
        <w:rPr>
          <w:rFonts w:hint="eastAsia" w:ascii="Times New Roman" w:hAnsi="Times New Roman" w:eastAsia="方正仿宋_GB2312" w:cs="Times New Roman"/>
          <w:i w:val="0"/>
          <w:iCs w:val="0"/>
          <w:color w:val="000000"/>
          <w:kern w:val="0"/>
          <w:sz w:val="24"/>
          <w:szCs w:val="24"/>
          <w:u w:val="none"/>
          <w:lang w:val="en-US" w:eastAsia="zh-CN" w:bidi="ar"/>
        </w:rPr>
      </w:pPr>
      <w:r>
        <w:rPr>
          <w:rFonts w:hint="eastAsia" w:ascii="Times New Roman" w:hAnsi="Times New Roman" w:eastAsia="方正仿宋_GB2312" w:cs="Times New Roman"/>
          <w:i w:val="0"/>
          <w:iCs w:val="0"/>
          <w:color w:val="000000"/>
          <w:kern w:val="0"/>
          <w:sz w:val="24"/>
          <w:szCs w:val="24"/>
          <w:u w:val="none"/>
          <w:lang w:val="en-US" w:eastAsia="zh-CN" w:bidi="ar"/>
        </w:rPr>
        <w:t>4.乙方根据甲方各科室部门及库管员的货物需求随叫随到。 2.若发现乙方提供的货物与 招标要求不一致或伪劣产品，处货款的10倍罚款，从保证金或货款中扣除，情况严重的甲方有权解除合同并有权要求乙方承担由此造成的损失。</w:t>
      </w:r>
    </w:p>
    <w:p w14:paraId="491514E4">
      <w:pPr>
        <w:keepNext w:val="0"/>
        <w:keepLines w:val="0"/>
        <w:pageBreakBefore w:val="0"/>
        <w:widowControl/>
        <w:numPr>
          <w:ilvl w:val="0"/>
          <w:numId w:val="0"/>
        </w:numPr>
        <w:suppressLineNumbers w:val="0"/>
        <w:kinsoku/>
        <w:wordWrap/>
        <w:overflowPunct/>
        <w:topLinePunct w:val="0"/>
        <w:autoSpaceDE/>
        <w:autoSpaceDN/>
        <w:bidi w:val="0"/>
        <w:adjustRightInd/>
        <w:snapToGrid/>
        <w:spacing w:line="440" w:lineRule="exact"/>
        <w:ind w:firstLine="480" w:firstLineChars="200"/>
        <w:jc w:val="both"/>
        <w:textAlignment w:val="center"/>
        <w:rPr>
          <w:rFonts w:hint="eastAsia" w:ascii="Times New Roman" w:hAnsi="Times New Roman" w:eastAsia="方正仿宋_GB2312" w:cs="Times New Roman"/>
          <w:i w:val="0"/>
          <w:iCs w:val="0"/>
          <w:color w:val="000000"/>
          <w:kern w:val="0"/>
          <w:sz w:val="24"/>
          <w:szCs w:val="24"/>
          <w:u w:val="none"/>
          <w:lang w:val="en-US" w:eastAsia="zh-CN" w:bidi="ar"/>
        </w:rPr>
      </w:pPr>
      <w:r>
        <w:rPr>
          <w:rFonts w:hint="eastAsia" w:ascii="Times New Roman" w:hAnsi="Times New Roman" w:eastAsia="方正仿宋_GB2312" w:cs="Times New Roman"/>
          <w:i w:val="0"/>
          <w:iCs w:val="0"/>
          <w:color w:val="000000"/>
          <w:kern w:val="0"/>
          <w:sz w:val="24"/>
          <w:szCs w:val="24"/>
          <w:u w:val="none"/>
          <w:lang w:val="en-US" w:eastAsia="zh-CN" w:bidi="ar"/>
        </w:rPr>
        <w:t>5.甲方需要采取处理、更换时，乙方要对甲方给予全面的协助配合。即使货 物已超出了国家规定的“三包”期限，甲方判断是由于乙方的责任造成的重大、批量质量问题，乙方也应对用户进行修复、更换、赔偿。</w:t>
      </w:r>
    </w:p>
    <w:p w14:paraId="08C3A25F">
      <w:pPr>
        <w:keepNext w:val="0"/>
        <w:keepLines w:val="0"/>
        <w:pageBreakBefore w:val="0"/>
        <w:widowControl/>
        <w:numPr>
          <w:ilvl w:val="0"/>
          <w:numId w:val="0"/>
        </w:numPr>
        <w:suppressLineNumbers w:val="0"/>
        <w:kinsoku/>
        <w:wordWrap/>
        <w:overflowPunct/>
        <w:topLinePunct w:val="0"/>
        <w:autoSpaceDE/>
        <w:autoSpaceDN/>
        <w:bidi w:val="0"/>
        <w:adjustRightInd/>
        <w:snapToGrid/>
        <w:spacing w:line="440" w:lineRule="exact"/>
        <w:ind w:firstLine="480" w:firstLineChars="200"/>
        <w:jc w:val="both"/>
        <w:textAlignment w:val="center"/>
        <w:rPr>
          <w:rFonts w:hint="eastAsia" w:ascii="Times New Roman" w:hAnsi="Times New Roman" w:eastAsia="方正仿宋_GB2312" w:cs="Times New Roman"/>
          <w:i w:val="0"/>
          <w:iCs w:val="0"/>
          <w:color w:val="000000"/>
          <w:kern w:val="0"/>
          <w:sz w:val="24"/>
          <w:szCs w:val="24"/>
          <w:u w:val="none"/>
          <w:lang w:val="en-US" w:eastAsia="zh-CN" w:bidi="ar"/>
        </w:rPr>
      </w:pPr>
      <w:r>
        <w:rPr>
          <w:rFonts w:hint="eastAsia" w:ascii="Times New Roman" w:hAnsi="Times New Roman" w:eastAsia="方正仿宋_GB2312" w:cs="Times New Roman"/>
          <w:i w:val="0"/>
          <w:iCs w:val="0"/>
          <w:color w:val="000000"/>
          <w:kern w:val="0"/>
          <w:sz w:val="24"/>
          <w:szCs w:val="24"/>
          <w:u w:val="none"/>
          <w:lang w:val="en-US" w:eastAsia="zh-CN" w:bidi="ar"/>
        </w:rPr>
        <w:t xml:space="preserve">6.对因乙方货物质量原因造成：连续出现质量问题；出现市场重大、批量质量事故；发生用户投诉或法律诉讼；或给甲方荣誉造成不良影响或给用户造成重大损失时，乙方应承担全部法律责任、赔偿经济损失及甲方的名誉损失，同时甲方有权要求乙方限期整改、限量供货或终止供货合同。 </w:t>
      </w:r>
    </w:p>
    <w:p w14:paraId="741370F4">
      <w:pPr>
        <w:keepNext w:val="0"/>
        <w:keepLines w:val="0"/>
        <w:pageBreakBefore w:val="0"/>
        <w:widowControl/>
        <w:numPr>
          <w:ilvl w:val="0"/>
          <w:numId w:val="0"/>
        </w:numPr>
        <w:suppressLineNumbers w:val="0"/>
        <w:kinsoku/>
        <w:wordWrap/>
        <w:overflowPunct/>
        <w:topLinePunct w:val="0"/>
        <w:autoSpaceDE/>
        <w:autoSpaceDN/>
        <w:bidi w:val="0"/>
        <w:adjustRightInd/>
        <w:snapToGrid/>
        <w:spacing w:line="440" w:lineRule="exact"/>
        <w:ind w:firstLine="480" w:firstLineChars="200"/>
        <w:jc w:val="both"/>
        <w:textAlignment w:val="center"/>
        <w:rPr>
          <w:rFonts w:hint="eastAsia" w:ascii="Times New Roman" w:hAnsi="Times New Roman" w:eastAsia="方正仿宋_GB2312" w:cs="Times New Roman"/>
          <w:i w:val="0"/>
          <w:iCs w:val="0"/>
          <w:color w:val="000000"/>
          <w:kern w:val="0"/>
          <w:sz w:val="24"/>
          <w:szCs w:val="24"/>
          <w:u w:val="none"/>
          <w:lang w:val="en-US" w:eastAsia="zh-CN" w:bidi="ar"/>
        </w:rPr>
      </w:pPr>
      <w:r>
        <w:rPr>
          <w:rFonts w:hint="eastAsia" w:ascii="Times New Roman" w:hAnsi="Times New Roman" w:eastAsia="方正仿宋_GB2312" w:cs="Times New Roman"/>
          <w:i w:val="0"/>
          <w:iCs w:val="0"/>
          <w:color w:val="000000"/>
          <w:kern w:val="0"/>
          <w:sz w:val="24"/>
          <w:szCs w:val="24"/>
          <w:u w:val="none"/>
          <w:lang w:val="en-US" w:eastAsia="zh-CN" w:bidi="ar"/>
        </w:rPr>
        <w:t>7.在质保期内，乙方提供产品出现与上述质量条款不符之处，甲方将扣留乙方质保金；乙方在质保期内对产品承担“三包”义务。</w:t>
      </w:r>
    </w:p>
    <w:p w14:paraId="6F76FEBB">
      <w:pPr>
        <w:keepNext w:val="0"/>
        <w:keepLines w:val="0"/>
        <w:pageBreakBefore w:val="0"/>
        <w:widowControl/>
        <w:numPr>
          <w:ilvl w:val="0"/>
          <w:numId w:val="0"/>
        </w:numPr>
        <w:suppressLineNumbers w:val="0"/>
        <w:kinsoku/>
        <w:wordWrap/>
        <w:overflowPunct/>
        <w:topLinePunct w:val="0"/>
        <w:autoSpaceDE/>
        <w:autoSpaceDN/>
        <w:bidi w:val="0"/>
        <w:adjustRightInd/>
        <w:snapToGrid/>
        <w:spacing w:line="440" w:lineRule="exact"/>
        <w:ind w:firstLine="482" w:firstLineChars="200"/>
        <w:jc w:val="both"/>
        <w:textAlignment w:val="center"/>
        <w:rPr>
          <w:rFonts w:hint="default" w:ascii="Times New Roman" w:hAnsi="Times New Roman" w:eastAsia="方正仿宋_GB2312" w:cs="Times New Roman"/>
          <w:b/>
          <w:bCs/>
          <w:i w:val="0"/>
          <w:iCs w:val="0"/>
          <w:color w:val="000000"/>
          <w:kern w:val="0"/>
          <w:sz w:val="24"/>
          <w:szCs w:val="24"/>
          <w:u w:val="none"/>
          <w:lang w:val="en-US" w:eastAsia="zh-CN" w:bidi="ar"/>
        </w:rPr>
      </w:pPr>
      <w:r>
        <w:rPr>
          <w:rFonts w:hint="eastAsia" w:ascii="Times New Roman" w:hAnsi="Times New Roman" w:eastAsia="方正仿宋_GB2312" w:cs="Times New Roman"/>
          <w:b/>
          <w:bCs/>
          <w:i w:val="0"/>
          <w:iCs w:val="0"/>
          <w:color w:val="000000"/>
          <w:kern w:val="0"/>
          <w:sz w:val="24"/>
          <w:szCs w:val="24"/>
          <w:u w:val="none"/>
          <w:lang w:val="en-US" w:eastAsia="zh-CN" w:bidi="ar"/>
        </w:rPr>
        <w:t>三、其他条款</w:t>
      </w:r>
    </w:p>
    <w:p w14:paraId="6800C898">
      <w:pPr>
        <w:keepNext w:val="0"/>
        <w:keepLines w:val="0"/>
        <w:pageBreakBefore w:val="0"/>
        <w:widowControl/>
        <w:numPr>
          <w:ilvl w:val="0"/>
          <w:numId w:val="0"/>
        </w:numPr>
        <w:suppressLineNumbers w:val="0"/>
        <w:kinsoku/>
        <w:wordWrap/>
        <w:overflowPunct/>
        <w:topLinePunct w:val="0"/>
        <w:autoSpaceDE/>
        <w:autoSpaceDN/>
        <w:bidi w:val="0"/>
        <w:adjustRightInd/>
        <w:snapToGrid/>
        <w:spacing w:line="440" w:lineRule="exact"/>
        <w:ind w:firstLine="480" w:firstLineChars="200"/>
        <w:jc w:val="both"/>
        <w:textAlignment w:val="center"/>
        <w:rPr>
          <w:rFonts w:hint="default" w:ascii="Times New Roman" w:hAnsi="Times New Roman" w:eastAsia="方正仿宋_GB2312" w:cs="Times New Roman"/>
          <w:i w:val="0"/>
          <w:iCs w:val="0"/>
          <w:color w:val="000000"/>
          <w:kern w:val="0"/>
          <w:sz w:val="24"/>
          <w:szCs w:val="24"/>
          <w:u w:val="none"/>
          <w:lang w:val="en-US" w:eastAsia="zh-CN" w:bidi="ar"/>
        </w:rPr>
      </w:pPr>
      <w:r>
        <w:rPr>
          <w:rFonts w:hint="default" w:ascii="Times New Roman" w:hAnsi="Times New Roman" w:eastAsia="方正仿宋_GB2312" w:cs="Times New Roman"/>
          <w:i w:val="0"/>
          <w:iCs w:val="0"/>
          <w:color w:val="000000"/>
          <w:kern w:val="0"/>
          <w:sz w:val="24"/>
          <w:szCs w:val="24"/>
          <w:u w:val="none"/>
          <w:lang w:val="en-US" w:eastAsia="zh-CN" w:bidi="ar"/>
        </w:rPr>
        <w:t>1</w:t>
      </w:r>
      <w:r>
        <w:rPr>
          <w:rFonts w:hint="eastAsia" w:ascii="Times New Roman" w:hAnsi="Times New Roman" w:eastAsia="方正仿宋_GB2312" w:cs="Times New Roman"/>
          <w:i w:val="0"/>
          <w:iCs w:val="0"/>
          <w:color w:val="000000"/>
          <w:kern w:val="0"/>
          <w:sz w:val="24"/>
          <w:szCs w:val="24"/>
          <w:u w:val="none"/>
          <w:lang w:val="en-US" w:eastAsia="zh-CN" w:bidi="ar"/>
        </w:rPr>
        <w:t>.</w:t>
      </w:r>
      <w:r>
        <w:rPr>
          <w:rFonts w:hint="default" w:ascii="Times New Roman" w:hAnsi="Times New Roman" w:eastAsia="方正仿宋_GB2312" w:cs="Times New Roman"/>
          <w:i w:val="0"/>
          <w:iCs w:val="0"/>
          <w:color w:val="000000"/>
          <w:kern w:val="0"/>
          <w:sz w:val="24"/>
          <w:szCs w:val="24"/>
          <w:u w:val="none"/>
          <w:lang w:val="en-US" w:eastAsia="zh-CN" w:bidi="ar"/>
        </w:rPr>
        <w:t xml:space="preserve">包装箱和包装物应完好无损，否则甲方有权拒收乙方的货物。 </w:t>
      </w:r>
    </w:p>
    <w:p w14:paraId="2E84D689">
      <w:pPr>
        <w:keepNext w:val="0"/>
        <w:keepLines w:val="0"/>
        <w:pageBreakBefore w:val="0"/>
        <w:widowControl/>
        <w:numPr>
          <w:ilvl w:val="0"/>
          <w:numId w:val="0"/>
        </w:numPr>
        <w:suppressLineNumbers w:val="0"/>
        <w:kinsoku/>
        <w:wordWrap/>
        <w:overflowPunct/>
        <w:topLinePunct w:val="0"/>
        <w:autoSpaceDE/>
        <w:autoSpaceDN/>
        <w:bidi w:val="0"/>
        <w:adjustRightInd/>
        <w:snapToGrid/>
        <w:spacing w:line="440" w:lineRule="exact"/>
        <w:ind w:firstLine="480" w:firstLineChars="200"/>
        <w:jc w:val="both"/>
        <w:textAlignment w:val="center"/>
        <w:rPr>
          <w:rFonts w:hint="default" w:ascii="Times New Roman" w:hAnsi="Times New Roman" w:eastAsia="方正仿宋_GB2312" w:cs="Times New Roman"/>
          <w:i w:val="0"/>
          <w:iCs w:val="0"/>
          <w:color w:val="000000"/>
          <w:kern w:val="0"/>
          <w:sz w:val="24"/>
          <w:szCs w:val="24"/>
          <w:u w:val="none"/>
          <w:lang w:val="en-US" w:eastAsia="zh-CN" w:bidi="ar"/>
        </w:rPr>
      </w:pPr>
      <w:r>
        <w:rPr>
          <w:rFonts w:hint="default" w:ascii="Times New Roman" w:hAnsi="Times New Roman" w:eastAsia="方正仿宋_GB2312" w:cs="Times New Roman"/>
          <w:i w:val="0"/>
          <w:iCs w:val="0"/>
          <w:color w:val="000000"/>
          <w:kern w:val="0"/>
          <w:sz w:val="24"/>
          <w:szCs w:val="24"/>
          <w:u w:val="none"/>
          <w:lang w:val="en-US" w:eastAsia="zh-CN" w:bidi="ar"/>
        </w:rPr>
        <w:t xml:space="preserve">2.乙方产品包装应严格做到使产品能安全运抵甲方所要求的交货地点，保证货物无磕碰、损伤等质量及其他瑕疵。 </w:t>
      </w:r>
    </w:p>
    <w:p w14:paraId="7B5827CA">
      <w:pPr>
        <w:keepNext w:val="0"/>
        <w:keepLines w:val="0"/>
        <w:pageBreakBefore w:val="0"/>
        <w:widowControl/>
        <w:numPr>
          <w:ilvl w:val="0"/>
          <w:numId w:val="0"/>
        </w:numPr>
        <w:suppressLineNumbers w:val="0"/>
        <w:kinsoku/>
        <w:wordWrap/>
        <w:overflowPunct/>
        <w:topLinePunct w:val="0"/>
        <w:autoSpaceDE/>
        <w:autoSpaceDN/>
        <w:bidi w:val="0"/>
        <w:adjustRightInd/>
        <w:snapToGrid/>
        <w:spacing w:line="440" w:lineRule="exact"/>
        <w:ind w:firstLine="480" w:firstLineChars="200"/>
        <w:jc w:val="both"/>
        <w:textAlignment w:val="center"/>
        <w:rPr>
          <w:rFonts w:hint="default" w:ascii="Times New Roman" w:hAnsi="Times New Roman" w:eastAsia="方正仿宋_GB2312" w:cs="Times New Roman"/>
          <w:i w:val="0"/>
          <w:iCs w:val="0"/>
          <w:color w:val="000000"/>
          <w:kern w:val="0"/>
          <w:sz w:val="24"/>
          <w:szCs w:val="24"/>
          <w:u w:val="none"/>
          <w:lang w:val="en-US" w:eastAsia="zh-CN" w:bidi="ar"/>
        </w:rPr>
      </w:pPr>
      <w:r>
        <w:rPr>
          <w:rFonts w:hint="default" w:ascii="Times New Roman" w:hAnsi="Times New Roman" w:eastAsia="方正仿宋_GB2312" w:cs="Times New Roman"/>
          <w:i w:val="0"/>
          <w:iCs w:val="0"/>
          <w:color w:val="000000"/>
          <w:kern w:val="0"/>
          <w:sz w:val="24"/>
          <w:szCs w:val="24"/>
          <w:u w:val="none"/>
          <w:lang w:val="en-US" w:eastAsia="zh-CN" w:bidi="ar"/>
        </w:rPr>
        <w:t xml:space="preserve">3.交货地点：甲方指定地点 </w:t>
      </w:r>
    </w:p>
    <w:p w14:paraId="00CBD6E4">
      <w:pPr>
        <w:keepNext w:val="0"/>
        <w:keepLines w:val="0"/>
        <w:pageBreakBefore w:val="0"/>
        <w:widowControl/>
        <w:numPr>
          <w:ilvl w:val="0"/>
          <w:numId w:val="0"/>
        </w:numPr>
        <w:suppressLineNumbers w:val="0"/>
        <w:kinsoku/>
        <w:wordWrap/>
        <w:overflowPunct/>
        <w:topLinePunct w:val="0"/>
        <w:autoSpaceDE/>
        <w:autoSpaceDN/>
        <w:bidi w:val="0"/>
        <w:adjustRightInd/>
        <w:snapToGrid/>
        <w:spacing w:line="440" w:lineRule="exact"/>
        <w:ind w:firstLine="480" w:firstLineChars="200"/>
        <w:jc w:val="both"/>
        <w:textAlignment w:val="center"/>
        <w:rPr>
          <w:rFonts w:hint="default" w:ascii="Times New Roman" w:hAnsi="Times New Roman" w:eastAsia="方正仿宋_GB2312" w:cs="Times New Roman"/>
          <w:i w:val="0"/>
          <w:iCs w:val="0"/>
          <w:color w:val="000000"/>
          <w:kern w:val="0"/>
          <w:sz w:val="24"/>
          <w:szCs w:val="24"/>
          <w:u w:val="none"/>
          <w:lang w:val="en-US" w:eastAsia="zh-CN" w:bidi="ar"/>
        </w:rPr>
      </w:pPr>
      <w:r>
        <w:rPr>
          <w:rFonts w:hint="eastAsia" w:ascii="Times New Roman" w:hAnsi="Times New Roman" w:eastAsia="方正仿宋_GB2312" w:cs="Times New Roman"/>
          <w:i w:val="0"/>
          <w:iCs w:val="0"/>
          <w:color w:val="000000"/>
          <w:kern w:val="0"/>
          <w:sz w:val="24"/>
          <w:szCs w:val="24"/>
          <w:u w:val="none"/>
          <w:lang w:val="en-US" w:eastAsia="zh-CN" w:bidi="ar"/>
        </w:rPr>
        <w:t>4.</w:t>
      </w:r>
      <w:r>
        <w:rPr>
          <w:rFonts w:hint="default" w:ascii="Times New Roman" w:hAnsi="Times New Roman" w:eastAsia="方正仿宋_GB2312" w:cs="Times New Roman"/>
          <w:i w:val="0"/>
          <w:iCs w:val="0"/>
          <w:color w:val="000000"/>
          <w:kern w:val="0"/>
          <w:sz w:val="24"/>
          <w:szCs w:val="24"/>
          <w:u w:val="none"/>
          <w:lang w:val="en-US" w:eastAsia="zh-CN" w:bidi="ar"/>
        </w:rPr>
        <w:t xml:space="preserve">乙方未能达到协议中的装运要求，如延迟、错发货、错发送地点，为了按时履约，甲方可要求乙方以更快捷的运输方式将货物运至甲方指定地，由此产生的费用由乙方承担。 </w:t>
      </w:r>
    </w:p>
    <w:p w14:paraId="57548686">
      <w:pPr>
        <w:keepNext w:val="0"/>
        <w:keepLines w:val="0"/>
        <w:pageBreakBefore w:val="0"/>
        <w:widowControl/>
        <w:numPr>
          <w:ilvl w:val="0"/>
          <w:numId w:val="0"/>
        </w:numPr>
        <w:suppressLineNumbers w:val="0"/>
        <w:kinsoku/>
        <w:wordWrap/>
        <w:overflowPunct/>
        <w:topLinePunct w:val="0"/>
        <w:autoSpaceDE/>
        <w:autoSpaceDN/>
        <w:bidi w:val="0"/>
        <w:adjustRightInd/>
        <w:snapToGrid/>
        <w:spacing w:line="440" w:lineRule="exact"/>
        <w:ind w:firstLine="480" w:firstLineChars="200"/>
        <w:jc w:val="both"/>
        <w:textAlignment w:val="center"/>
        <w:rPr>
          <w:rFonts w:hint="default" w:ascii="Times New Roman" w:hAnsi="Times New Roman" w:eastAsia="方正仿宋_GB2312" w:cs="Times New Roman"/>
          <w:i w:val="0"/>
          <w:iCs w:val="0"/>
          <w:color w:val="000000"/>
          <w:kern w:val="0"/>
          <w:sz w:val="24"/>
          <w:szCs w:val="24"/>
          <w:u w:val="none"/>
          <w:lang w:val="en-US" w:eastAsia="zh-CN" w:bidi="ar"/>
        </w:rPr>
      </w:pPr>
      <w:r>
        <w:rPr>
          <w:rFonts w:hint="default" w:ascii="Times New Roman" w:hAnsi="Times New Roman" w:eastAsia="方正仿宋_GB2312" w:cs="Times New Roman"/>
          <w:i w:val="0"/>
          <w:iCs w:val="0"/>
          <w:color w:val="000000"/>
          <w:kern w:val="0"/>
          <w:sz w:val="24"/>
          <w:szCs w:val="24"/>
          <w:u w:val="none"/>
          <w:lang w:val="en-US" w:eastAsia="zh-CN" w:bidi="ar"/>
        </w:rPr>
        <w:t>5</w:t>
      </w:r>
      <w:r>
        <w:rPr>
          <w:rFonts w:hint="eastAsia" w:ascii="Times New Roman" w:hAnsi="Times New Roman" w:eastAsia="方正仿宋_GB2312" w:cs="Times New Roman"/>
          <w:i w:val="0"/>
          <w:iCs w:val="0"/>
          <w:color w:val="000000"/>
          <w:kern w:val="0"/>
          <w:sz w:val="24"/>
          <w:szCs w:val="24"/>
          <w:u w:val="none"/>
          <w:lang w:val="en-US" w:eastAsia="zh-CN" w:bidi="ar"/>
        </w:rPr>
        <w:t>.</w:t>
      </w:r>
      <w:r>
        <w:rPr>
          <w:rFonts w:hint="default" w:ascii="Times New Roman" w:hAnsi="Times New Roman" w:eastAsia="方正仿宋_GB2312" w:cs="Times New Roman"/>
          <w:i w:val="0"/>
          <w:iCs w:val="0"/>
          <w:color w:val="000000"/>
          <w:kern w:val="0"/>
          <w:sz w:val="24"/>
          <w:szCs w:val="24"/>
          <w:u w:val="none"/>
          <w:lang w:val="en-US" w:eastAsia="zh-CN" w:bidi="ar"/>
        </w:rPr>
        <w:t xml:space="preserve">乙方应承担产品在路途中的一切风险，直至产品交付给甲方并经验收合格为止。 </w:t>
      </w:r>
    </w:p>
    <w:p w14:paraId="2B719F11">
      <w:pPr>
        <w:keepNext w:val="0"/>
        <w:keepLines w:val="0"/>
        <w:pageBreakBefore w:val="0"/>
        <w:widowControl/>
        <w:numPr>
          <w:ilvl w:val="0"/>
          <w:numId w:val="0"/>
        </w:numPr>
        <w:suppressLineNumbers w:val="0"/>
        <w:kinsoku/>
        <w:wordWrap/>
        <w:overflowPunct/>
        <w:topLinePunct w:val="0"/>
        <w:autoSpaceDE/>
        <w:autoSpaceDN/>
        <w:bidi w:val="0"/>
        <w:adjustRightInd/>
        <w:snapToGrid/>
        <w:spacing w:line="440" w:lineRule="exact"/>
        <w:ind w:firstLine="480" w:firstLineChars="200"/>
        <w:jc w:val="both"/>
        <w:textAlignment w:val="center"/>
        <w:rPr>
          <w:rFonts w:hint="default" w:ascii="Times New Roman" w:hAnsi="Times New Roman" w:eastAsia="方正仿宋_GB2312" w:cs="Times New Roman"/>
          <w:i w:val="0"/>
          <w:iCs w:val="0"/>
          <w:color w:val="000000"/>
          <w:kern w:val="0"/>
          <w:sz w:val="24"/>
          <w:szCs w:val="24"/>
          <w:u w:val="none"/>
          <w:lang w:val="en-US" w:eastAsia="zh-CN" w:bidi="ar"/>
        </w:rPr>
      </w:pPr>
      <w:r>
        <w:rPr>
          <w:rFonts w:hint="eastAsia" w:ascii="Times New Roman" w:hAnsi="Times New Roman" w:eastAsia="方正仿宋_GB2312" w:cs="Times New Roman"/>
          <w:i w:val="0"/>
          <w:iCs w:val="0"/>
          <w:color w:val="000000"/>
          <w:kern w:val="0"/>
          <w:sz w:val="24"/>
          <w:szCs w:val="24"/>
          <w:u w:val="none"/>
          <w:lang w:val="en-US" w:eastAsia="zh-CN" w:bidi="ar"/>
        </w:rPr>
        <w:t>6.</w:t>
      </w:r>
      <w:r>
        <w:rPr>
          <w:rFonts w:hint="default" w:ascii="Times New Roman" w:hAnsi="Times New Roman" w:eastAsia="方正仿宋_GB2312" w:cs="Times New Roman"/>
          <w:i w:val="0"/>
          <w:iCs w:val="0"/>
          <w:color w:val="000000"/>
          <w:kern w:val="0"/>
          <w:sz w:val="24"/>
          <w:szCs w:val="24"/>
          <w:u w:val="none"/>
          <w:lang w:val="en-US" w:eastAsia="zh-CN" w:bidi="ar"/>
        </w:rPr>
        <w:t xml:space="preserve">乙方根据甲方各科室部门及库管员的货物需求随叫随到。 </w:t>
      </w:r>
    </w:p>
    <w:p w14:paraId="5210E6E0">
      <w:pPr>
        <w:keepNext w:val="0"/>
        <w:keepLines w:val="0"/>
        <w:pageBreakBefore w:val="0"/>
        <w:widowControl/>
        <w:numPr>
          <w:ilvl w:val="0"/>
          <w:numId w:val="0"/>
        </w:numPr>
        <w:suppressLineNumbers w:val="0"/>
        <w:kinsoku/>
        <w:wordWrap/>
        <w:overflowPunct/>
        <w:topLinePunct w:val="0"/>
        <w:autoSpaceDE/>
        <w:autoSpaceDN/>
        <w:bidi w:val="0"/>
        <w:adjustRightInd/>
        <w:snapToGrid/>
        <w:spacing w:line="440" w:lineRule="exact"/>
        <w:ind w:firstLine="480" w:firstLineChars="200"/>
        <w:jc w:val="both"/>
        <w:textAlignment w:val="center"/>
        <w:rPr>
          <w:rFonts w:hint="default" w:ascii="Times New Roman" w:hAnsi="Times New Roman" w:eastAsia="方正仿宋_GB2312" w:cs="Times New Roman"/>
          <w:i w:val="0"/>
          <w:iCs w:val="0"/>
          <w:color w:val="000000"/>
          <w:kern w:val="0"/>
          <w:sz w:val="24"/>
          <w:szCs w:val="24"/>
          <w:u w:val="none"/>
          <w:lang w:val="en-US" w:eastAsia="zh-CN" w:bidi="ar"/>
        </w:rPr>
      </w:pPr>
      <w:r>
        <w:rPr>
          <w:rFonts w:hint="eastAsia" w:ascii="Times New Roman" w:hAnsi="Times New Roman" w:eastAsia="方正仿宋_GB2312" w:cs="Times New Roman"/>
          <w:i w:val="0"/>
          <w:iCs w:val="0"/>
          <w:color w:val="000000"/>
          <w:kern w:val="0"/>
          <w:sz w:val="24"/>
          <w:szCs w:val="24"/>
          <w:u w:val="none"/>
          <w:lang w:val="en-US" w:eastAsia="zh-CN" w:bidi="ar"/>
        </w:rPr>
        <w:t>7</w:t>
      </w:r>
      <w:r>
        <w:rPr>
          <w:rFonts w:hint="default" w:ascii="Times New Roman" w:hAnsi="Times New Roman" w:eastAsia="方正仿宋_GB2312" w:cs="Times New Roman"/>
          <w:i w:val="0"/>
          <w:iCs w:val="0"/>
          <w:color w:val="000000"/>
          <w:kern w:val="0"/>
          <w:sz w:val="24"/>
          <w:szCs w:val="24"/>
          <w:u w:val="none"/>
          <w:lang w:val="en-US" w:eastAsia="zh-CN" w:bidi="ar"/>
        </w:rPr>
        <w:t xml:space="preserve">.甲方根据实际使用情况有权对品名、数量进行调整，最终以实际发生的品名、数量作为结算依据（非一次性供货）。 </w:t>
      </w:r>
    </w:p>
    <w:p w14:paraId="175173A0">
      <w:pPr>
        <w:keepNext w:val="0"/>
        <w:keepLines w:val="0"/>
        <w:pageBreakBefore w:val="0"/>
        <w:widowControl/>
        <w:numPr>
          <w:ilvl w:val="0"/>
          <w:numId w:val="0"/>
        </w:numPr>
        <w:suppressLineNumbers w:val="0"/>
        <w:kinsoku/>
        <w:wordWrap/>
        <w:overflowPunct/>
        <w:topLinePunct w:val="0"/>
        <w:autoSpaceDE/>
        <w:autoSpaceDN/>
        <w:bidi w:val="0"/>
        <w:adjustRightInd/>
        <w:snapToGrid/>
        <w:spacing w:line="440" w:lineRule="exact"/>
        <w:ind w:firstLine="480" w:firstLineChars="200"/>
        <w:jc w:val="both"/>
        <w:textAlignment w:val="center"/>
        <w:rPr>
          <w:rFonts w:hint="default" w:ascii="Times New Roman" w:hAnsi="Times New Roman" w:eastAsia="方正仿宋_GB2312" w:cs="Times New Roman"/>
          <w:i w:val="0"/>
          <w:iCs w:val="0"/>
          <w:color w:val="000000"/>
          <w:kern w:val="0"/>
          <w:sz w:val="24"/>
          <w:szCs w:val="24"/>
          <w:u w:val="none"/>
          <w:lang w:val="en-US" w:eastAsia="zh-CN" w:bidi="ar"/>
        </w:rPr>
      </w:pPr>
      <w:r>
        <w:rPr>
          <w:rFonts w:hint="eastAsia" w:ascii="Times New Roman" w:hAnsi="Times New Roman" w:eastAsia="方正仿宋_GB2312" w:cs="Times New Roman"/>
          <w:i w:val="0"/>
          <w:iCs w:val="0"/>
          <w:color w:val="000000"/>
          <w:kern w:val="0"/>
          <w:sz w:val="24"/>
          <w:szCs w:val="24"/>
          <w:u w:val="none"/>
          <w:lang w:val="en-US" w:eastAsia="zh-CN" w:bidi="ar"/>
        </w:rPr>
        <w:t>8.</w:t>
      </w:r>
      <w:r>
        <w:rPr>
          <w:rFonts w:hint="default" w:ascii="Times New Roman" w:hAnsi="Times New Roman" w:eastAsia="方正仿宋_GB2312" w:cs="Times New Roman"/>
          <w:i w:val="0"/>
          <w:iCs w:val="0"/>
          <w:color w:val="000000"/>
          <w:kern w:val="0"/>
          <w:sz w:val="24"/>
          <w:szCs w:val="24"/>
          <w:u w:val="none"/>
          <w:lang w:val="en-US" w:eastAsia="zh-CN" w:bidi="ar"/>
        </w:rPr>
        <w:t xml:space="preserve">乙方应将订购的产品保质、保量、按期交到指定地点。交货日期以甲方实际验收到货时间为准。 </w:t>
      </w:r>
    </w:p>
    <w:p w14:paraId="02E19C60">
      <w:pPr>
        <w:keepNext w:val="0"/>
        <w:keepLines w:val="0"/>
        <w:pageBreakBefore w:val="0"/>
        <w:widowControl/>
        <w:numPr>
          <w:ilvl w:val="0"/>
          <w:numId w:val="0"/>
        </w:numPr>
        <w:suppressLineNumbers w:val="0"/>
        <w:kinsoku/>
        <w:wordWrap/>
        <w:overflowPunct/>
        <w:topLinePunct w:val="0"/>
        <w:autoSpaceDE/>
        <w:autoSpaceDN/>
        <w:bidi w:val="0"/>
        <w:adjustRightInd/>
        <w:snapToGrid/>
        <w:spacing w:line="440" w:lineRule="exact"/>
        <w:ind w:firstLine="480" w:firstLineChars="200"/>
        <w:jc w:val="both"/>
        <w:textAlignment w:val="center"/>
        <w:rPr>
          <w:rFonts w:hint="default" w:ascii="Times New Roman" w:hAnsi="Times New Roman" w:eastAsia="方正仿宋_GB2312" w:cs="Times New Roman"/>
          <w:i w:val="0"/>
          <w:iCs w:val="0"/>
          <w:color w:val="000000"/>
          <w:kern w:val="0"/>
          <w:sz w:val="24"/>
          <w:szCs w:val="24"/>
          <w:u w:val="none"/>
          <w:lang w:val="en-US" w:eastAsia="zh-CN" w:bidi="ar"/>
        </w:rPr>
      </w:pPr>
      <w:r>
        <w:rPr>
          <w:rFonts w:hint="eastAsia" w:ascii="Times New Roman" w:hAnsi="Times New Roman" w:eastAsia="方正仿宋_GB2312" w:cs="Times New Roman"/>
          <w:i w:val="0"/>
          <w:iCs w:val="0"/>
          <w:color w:val="000000"/>
          <w:kern w:val="0"/>
          <w:sz w:val="24"/>
          <w:szCs w:val="24"/>
          <w:u w:val="none"/>
          <w:lang w:val="en-US" w:eastAsia="zh-CN" w:bidi="ar"/>
        </w:rPr>
        <w:t>9.</w:t>
      </w:r>
      <w:r>
        <w:rPr>
          <w:rFonts w:hint="default" w:ascii="Times New Roman" w:hAnsi="Times New Roman" w:eastAsia="方正仿宋_GB2312" w:cs="Times New Roman"/>
          <w:i w:val="0"/>
          <w:iCs w:val="0"/>
          <w:color w:val="000000"/>
          <w:kern w:val="0"/>
          <w:sz w:val="24"/>
          <w:szCs w:val="24"/>
          <w:u w:val="none"/>
          <w:lang w:val="en-US" w:eastAsia="zh-CN" w:bidi="ar"/>
        </w:rPr>
        <w:t>甲方有权退回甲方已收到的供货货物，由此产生的包装、装卸、运输费用及风险等由乙方自行承担。</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embedRegular r:id="rId1" w:fontKey="{72C4D9FF-1FF0-410B-B85B-534E2CD4E3FE}"/>
  </w:font>
  <w:font w:name="方正仿宋_GB2312">
    <w:panose1 w:val="02000000000000000000"/>
    <w:charset w:val="86"/>
    <w:family w:val="auto"/>
    <w:pitch w:val="default"/>
    <w:sig w:usb0="A00002BF" w:usb1="184F6CFA" w:usb2="00000012" w:usb3="00000000" w:csb0="00040001" w:csb1="00000000"/>
    <w:embedRegular r:id="rId2" w:fontKey="{42F450DD-71CA-4A16-B848-C9ABF4CF438F}"/>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78DEB6"/>
    <w:multiLevelType w:val="singleLevel"/>
    <w:tmpl w:val="C678DEB6"/>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35D18FE"/>
    <w:rsid w:val="04FC754E"/>
    <w:rsid w:val="08F47809"/>
    <w:rsid w:val="099B1640"/>
    <w:rsid w:val="0CF63E15"/>
    <w:rsid w:val="1DFC7271"/>
    <w:rsid w:val="2B3B47BA"/>
    <w:rsid w:val="2F8C4439"/>
    <w:rsid w:val="32A17422"/>
    <w:rsid w:val="335D18FE"/>
    <w:rsid w:val="360079AD"/>
    <w:rsid w:val="63B74240"/>
    <w:rsid w:val="65185CAD"/>
    <w:rsid w:val="7D2D1E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1094</Words>
  <Characters>1185</Characters>
  <Lines>0</Lines>
  <Paragraphs>0</Paragraphs>
  <TotalTime>44</TotalTime>
  <ScaleCrop>false</ScaleCrop>
  <LinksUpToDate>false</LinksUpToDate>
  <CharactersWithSpaces>1203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2025-09-25T01:36:00Z</dcterms:created>
  <dc:creator>小朋友提不起劲</dc:creator>
  <cp:lastModifiedBy>小朋友提不起劲</cp:lastModifiedBy>
  <dcterms:modified xsi:type="dcterms:W3CDTF">2026-10-19T07:38:05Z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58031495BDFB4FCF8A434616D302BB51_11</vt:lpwstr>
  </property>
  <property fmtid="{D5CDD505-2E9C-101B-9397-08002B2CF9AE}" pid="4" name="KSOTemplateDocerSaveRecord">
    <vt:lpwstr>eyJoZGlkIjoiZTk0NTNmNjk1YTkyNzIzNThjNjFmNDhiYWFhNWU0NTciLCJ1c2VySWQiOiI1NzIyNzMxMjMifQ==</vt:lpwstr>
  </property>
</Properties>
</file>