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1FC3A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</w:p>
    <w:tbl>
      <w:tblPr>
        <w:tblStyle w:val="11"/>
        <w:tblpPr w:leftFromText="180" w:rightFromText="180" w:vertAnchor="text" w:horzAnchor="page" w:tblpX="630" w:tblpY="628"/>
        <w:tblOverlap w:val="never"/>
        <w:tblW w:w="10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127"/>
        <w:gridCol w:w="1369"/>
        <w:gridCol w:w="3889"/>
        <w:gridCol w:w="483"/>
        <w:gridCol w:w="542"/>
        <w:gridCol w:w="1067"/>
        <w:gridCol w:w="1264"/>
        <w:gridCol w:w="707"/>
      </w:tblGrid>
      <w:tr w14:paraId="0638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9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6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门诊标识制作需求</w:t>
            </w:r>
          </w:p>
        </w:tc>
      </w:tr>
      <w:tr w14:paraId="0A38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0F48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7A95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2F0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参考规格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1CEC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参考材质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0BF6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1F061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57D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单价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1F5D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合计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209E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31645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E7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A/B区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3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英文1000mm</w:t>
            </w:r>
          </w:p>
        </w:tc>
        <w:tc>
          <w:tcPr>
            <w:tcW w:w="3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3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采用5mm亚克力雕刻成字形，喷漆，贴墙安装。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7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3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1165.00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2330.00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CDC1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E8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62A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FC30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B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区350mm</w:t>
            </w:r>
          </w:p>
        </w:tc>
        <w:tc>
          <w:tcPr>
            <w:tcW w:w="3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D0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1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E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E090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58B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4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单元立体字中文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高度500mm</w:t>
            </w:r>
          </w:p>
        </w:tc>
        <w:tc>
          <w:tcPr>
            <w:tcW w:w="3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采用5mm亚克力雕刻成字形，喷漆，贴墙安装。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D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291.00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7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10185.00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D42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0782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ED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29F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C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高度340mm</w:t>
            </w:r>
          </w:p>
        </w:tc>
        <w:tc>
          <w:tcPr>
            <w:tcW w:w="3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3E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9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4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2430.00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4CD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FF46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2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单元立体字英文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高度160mm</w:t>
            </w:r>
          </w:p>
        </w:tc>
        <w:tc>
          <w:tcPr>
            <w:tcW w:w="38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采用5mm亚克力雕刻成字形，喷漆，贴墙安装。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8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4860.00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73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1E7B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8B3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30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B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高度100mm</w:t>
            </w:r>
          </w:p>
        </w:tc>
        <w:tc>
          <w:tcPr>
            <w:tcW w:w="38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1F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9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C3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814.00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1C3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6586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主通道分流指引 (灯箱)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F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3000*560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1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201#不锈钢板激光切割汽车烤漆，结合5mm的亚克力镂空喷漆，内藏LED，吊顶安装。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3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4890.00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0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107580.00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0E5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451E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5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5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主通道分流指引(灯箱)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2000*560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201#不锈钢板激光切割汽车烤漆，结合5mm的亚克力镂空喷漆，内藏LED，吊顶安装。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9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3220.00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12880.00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8B6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B9F6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8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落地式索引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A2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2260*600*100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采用1.5mm镀锌板切割焊接成型，面烤氟碳烤漆文字内容丝印，楼层内容部分凹陷5MM，便于后期跟换内容摆放安装。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B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A7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3156.00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3156.00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0431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8466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9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各层索引标识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1800*600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采用1.5mm镀锌板切割焊接成型，面烤氟碳烤漆文字内容丝印，楼层内容部分凹陷5MM，便于后期跟换内容，贴墙安装。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A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1890.00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A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30240.00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7C4E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DF10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9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分区指示（投影灯）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9F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采用双色广告投影仪，可调节角度/禁止画面标识投影，吊顶安装。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D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F5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8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960.00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D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11520.00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558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6086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4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主通道分区分流指示（贴墙发光）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D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2400*650*50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201#不锈钢板激光切割汽车烤漆，结合5mm的亚克力镂空喷漆，内藏LED，贴墙安装。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E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0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6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4540.00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96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49940.00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5E7C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1A0E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D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主通道分流指引    (灯箱2.1)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C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2000*250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201#不锈钢板激光切割汽车烤漆，结合5mm的亚克力镂空喷漆，内藏LED，吊顶安装。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CC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4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1455.00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29100.00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7E4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80D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0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各区单元指引标识  (发光灯箱)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BD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2400*250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201#不锈钢板激光切割汽车烤漆，结合5mm的亚克力镂空喷漆，内藏LED，吊顶安装。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1750.00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1B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31500.00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CBF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A88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A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各区单元标识       (发光灯箱)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8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2000*250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201#不锈钢板激光切割汽车烤漆，结合5mm的亚克力镂空喷漆，内藏LED，吊顶安装。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74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1455.00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26190.00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E4F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DFDC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7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护士站/分诊台      (发光灯箱)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AA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2000*250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9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201#不锈钢板激光切割汽车烤漆，结合5mm的亚克力镂空喷漆，内藏LED，吊顶安装。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2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6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1455.00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E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32010.00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C20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5359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D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B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诊室门牌标识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E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275*220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2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采用1.5mm镀锌板表面氟碳烤漆丝印，文字内容UV打印，侧面安装。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1F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207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2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44505.00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AC8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5E5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6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65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车库人行出入口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1800*250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201#不锈钢板激光切割汽车烤漆，结合5mm的亚克力镂空喷漆，内藏LED，贴墙安装。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4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3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1320.00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13200.00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7DA1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873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4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步梯门头指示标识 （贴墙发光）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E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1800*560*30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7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采用1.2mm 201#不锈钢板激光切割汽车烤漆，结合5mm的亚克力镂空喷漆，内藏LED，贴墙安装。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7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C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2930.00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1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17580.00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FE0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B807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E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60m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8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采用高清斜纹车贴UV打印，粘贴安装。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1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米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24.00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6004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4FB1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B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卫生间标识（侧装式）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B1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430*260*80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采用1.5mm镀锌板表面氟碳烤漆丝印，文字内容UV打印，侧面安装。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6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4B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165.00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4290.00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7D3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991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9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洗手间车贴</w:t>
            </w: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高度1000mm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采用背胶车贴，高清UV打印，粘贴安装、</w:t>
            </w:r>
          </w:p>
        </w:tc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9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套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7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270.00 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6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043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D2F5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DE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8E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BE052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88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F7A03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7619EA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2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E092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B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452000.00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87897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860B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064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5F2C8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设计费</w:t>
            </w:r>
          </w:p>
        </w:tc>
        <w:tc>
          <w:tcPr>
            <w:tcW w:w="7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B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包括初稿/深化/定稿/点位等设计项目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30000.00 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5D90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8B08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75269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6A6A6"/>
            <w:vAlign w:val="center"/>
          </w:tcPr>
          <w:p w14:paraId="601E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32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13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6"/>
                <w:szCs w:val="16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以上标识可根据现场实际情况调配使用，据实结算，但总额不得超过中标金额。</w:t>
            </w:r>
          </w:p>
        </w:tc>
      </w:tr>
    </w:tbl>
    <w:p w14:paraId="6AC56236">
      <w:pPr>
        <w:pStyle w:val="3"/>
        <w:adjustRightInd w:val="0"/>
        <w:snapToGrid w:val="0"/>
        <w:spacing w:before="0" w:after="0" w:line="400" w:lineRule="exact"/>
        <w:ind w:firstLine="720" w:firstLineChars="200"/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color w:val="auto"/>
          <w:sz w:val="36"/>
          <w:szCs w:val="36"/>
        </w:rPr>
        <w:t>评审标准</w:t>
      </w:r>
    </w:p>
    <w:tbl>
      <w:tblPr>
        <w:tblStyle w:val="11"/>
        <w:tblW w:w="974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049"/>
        <w:gridCol w:w="1094"/>
        <w:gridCol w:w="4816"/>
        <w:gridCol w:w="2055"/>
      </w:tblGrid>
      <w:tr w14:paraId="3941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7" w:type="dxa"/>
            <w:noWrap w:val="0"/>
            <w:vAlign w:val="center"/>
          </w:tcPr>
          <w:p w14:paraId="0C12D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049" w:type="dxa"/>
            <w:noWrap w:val="0"/>
            <w:vAlign w:val="center"/>
          </w:tcPr>
          <w:p w14:paraId="20522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评分因素</w:t>
            </w:r>
          </w:p>
          <w:p w14:paraId="11393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及权重</w:t>
            </w:r>
          </w:p>
        </w:tc>
        <w:tc>
          <w:tcPr>
            <w:tcW w:w="1094" w:type="dxa"/>
            <w:noWrap w:val="0"/>
            <w:vAlign w:val="center"/>
          </w:tcPr>
          <w:p w14:paraId="73734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分值</w:t>
            </w:r>
          </w:p>
        </w:tc>
        <w:tc>
          <w:tcPr>
            <w:tcW w:w="4816" w:type="dxa"/>
            <w:noWrap w:val="0"/>
            <w:vAlign w:val="center"/>
          </w:tcPr>
          <w:p w14:paraId="1C1D3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8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评分标准</w:t>
            </w:r>
          </w:p>
        </w:tc>
        <w:tc>
          <w:tcPr>
            <w:tcW w:w="2055" w:type="dxa"/>
            <w:noWrap w:val="0"/>
            <w:vAlign w:val="center"/>
          </w:tcPr>
          <w:p w14:paraId="7FAC3FBA">
            <w:pPr>
              <w:pStyle w:val="2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</w:rPr>
              <w:t>说明</w:t>
            </w:r>
          </w:p>
        </w:tc>
      </w:tr>
      <w:tr w14:paraId="43519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noWrap w:val="0"/>
            <w:vAlign w:val="center"/>
          </w:tcPr>
          <w:p w14:paraId="60D9C181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1049" w:type="dxa"/>
            <w:noWrap w:val="0"/>
            <w:vAlign w:val="center"/>
          </w:tcPr>
          <w:p w14:paraId="0B680BA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询比报价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1094" w:type="dxa"/>
            <w:noWrap w:val="0"/>
            <w:vAlign w:val="center"/>
          </w:tcPr>
          <w:p w14:paraId="2E54A95B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4816" w:type="dxa"/>
            <w:noWrap w:val="0"/>
            <w:vAlign w:val="center"/>
          </w:tcPr>
          <w:p w14:paraId="19FFD9ED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有效的询比报价中的最低价为询比评审基准价，按照下列公式计算每个供应商的磋商价格得分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：</w:t>
            </w:r>
          </w:p>
          <w:p w14:paraId="1EF0046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报价得分=（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评标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基准价/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询比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报价）×价格权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重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×100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2055" w:type="dxa"/>
            <w:noWrap w:val="0"/>
            <w:vAlign w:val="center"/>
          </w:tcPr>
          <w:p w14:paraId="020ABCA6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高于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最高限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价为无效报价，报价得分保留小数点后两位，第三位四舍五入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5080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</w:trPr>
        <w:tc>
          <w:tcPr>
            <w:tcW w:w="727" w:type="dxa"/>
            <w:vMerge w:val="restart"/>
            <w:noWrap w:val="0"/>
            <w:vAlign w:val="center"/>
          </w:tcPr>
          <w:p w14:paraId="42775748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049" w:type="dxa"/>
            <w:vMerge w:val="restart"/>
            <w:noWrap w:val="0"/>
            <w:vAlign w:val="center"/>
          </w:tcPr>
          <w:p w14:paraId="0E420DDD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部分</w:t>
            </w:r>
          </w:p>
          <w:p w14:paraId="1EAFC264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1094" w:type="dxa"/>
            <w:noWrap w:val="0"/>
            <w:vAlign w:val="center"/>
          </w:tcPr>
          <w:p w14:paraId="3908EE1E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 xml:space="preserve">工艺制作方案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分）</w:t>
            </w:r>
          </w:p>
        </w:tc>
        <w:tc>
          <w:tcPr>
            <w:tcW w:w="4816" w:type="dxa"/>
            <w:noWrap w:val="0"/>
            <w:vAlign w:val="center"/>
          </w:tcPr>
          <w:p w14:paraId="64EC2D0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供应商提供详细的工艺制作方案，包含但不限于主题策划、内容设计、材料选择、施工工艺及互动体验等相关内容。方案包括上述所有内容的基础上，</w:t>
            </w:r>
          </w:p>
          <w:p w14:paraId="5EC6E0F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方案内容不存在瑕疵，得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5D55297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方案存在1处瑕疵，得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225EB6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方案存在2处瑕疵，得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7A67D6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方案存在3处瑕疵，得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2439D7A1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处及以上瑕疵或未提供方案的，得0分。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49CA01E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1.提供对应方案，格式自拟。</w:t>
            </w:r>
          </w:p>
          <w:p w14:paraId="5BD10A2C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.本项内容中所称的“瑕疵”包含但不限于以下几种：①方案内容缺项；②内容表述不完整；③缺少任意一项内容的针对性描述分析；④方案内容存在前后矛盾、逻辑混乱、常识错误、科学原理错误；⑤措施保障并不适用本项目特性；⑥不利于本项目目标的实现等情形。</w:t>
            </w:r>
          </w:p>
          <w:p w14:paraId="751359BB">
            <w:pP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4. 以上材料均须加盖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供应商公章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。</w:t>
            </w:r>
          </w:p>
          <w:p w14:paraId="6D9E1B6D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BE22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7" w:type="dxa"/>
            <w:vMerge w:val="continue"/>
            <w:noWrap w:val="0"/>
            <w:vAlign w:val="center"/>
          </w:tcPr>
          <w:p w14:paraId="5ED9BFFD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 w14:paraId="3B33849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DD60BF6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设计方案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分）</w:t>
            </w:r>
          </w:p>
        </w:tc>
        <w:tc>
          <w:tcPr>
            <w:tcW w:w="4816" w:type="dxa"/>
            <w:noWrap w:val="0"/>
            <w:vAlign w:val="center"/>
          </w:tcPr>
          <w:p w14:paraId="78BB6A7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供应商提供设计方案，包括但不限于项目概述、目标设定、用户分析、原型设计、视觉设计、功能设计等相关内容。方案包括上述所有内容的基础上，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方案内容不存在瑕疵，得20分。</w:t>
            </w:r>
          </w:p>
          <w:p w14:paraId="4F7E7A3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方案存在1处瑕疵，得18分。</w:t>
            </w:r>
          </w:p>
          <w:p w14:paraId="7FC84F8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方案存在2处瑕疵，得16分。</w:t>
            </w:r>
          </w:p>
          <w:p w14:paraId="28D83EA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方案存在3处瑕疵，得14分。</w:t>
            </w:r>
          </w:p>
          <w:p w14:paraId="580AF7A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Style w:val="14"/>
                <w:rFonts w:hint="eastAsia" w:ascii="Segoe UI" w:hAnsi="Segoe UI" w:cs="Segoe UI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方案存在4处及以上瑕疵或未提供方案的，得0分。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56B19A78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167B7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727" w:type="dxa"/>
            <w:vMerge w:val="continue"/>
            <w:noWrap w:val="0"/>
            <w:vAlign w:val="center"/>
          </w:tcPr>
          <w:p w14:paraId="79F24006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 w14:paraId="3F932B4E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7F547C3C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实施方案（10分）</w:t>
            </w:r>
          </w:p>
        </w:tc>
        <w:tc>
          <w:tcPr>
            <w:tcW w:w="4816" w:type="dxa"/>
            <w:noWrap w:val="0"/>
            <w:vAlign w:val="center"/>
          </w:tcPr>
          <w:p w14:paraId="6DF6133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供应商结合项目实施场地提供实施方案，包括但不限于实施阶段详细计划、风险管理及培训计划等相关内容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方案包括上述所有内容的基础上，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方案内容不存在瑕疵，得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4BADE8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方案存在1处瑕疵，得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260D06C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方案存在2处瑕疵，得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0CBB060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方案存在3处瑕疵，得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046D42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方案存在4处及以上瑕疵或未提供方案的，得0分。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45140098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2DB08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727" w:type="dxa"/>
            <w:vMerge w:val="continue"/>
            <w:noWrap w:val="0"/>
            <w:vAlign w:val="center"/>
          </w:tcPr>
          <w:p w14:paraId="272D4BEB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 w14:paraId="7B530A6B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284844FD">
            <w:pP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安全保障方案   （10分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）</w:t>
            </w:r>
          </w:p>
        </w:tc>
        <w:tc>
          <w:tcPr>
            <w:tcW w:w="4816" w:type="dxa"/>
            <w:noWrap w:val="0"/>
            <w:vAlign w:val="center"/>
          </w:tcPr>
          <w:p w14:paraId="6E028A9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供应商结合项目实际情况提供安全保障方案，包含但不限于对现场入院静音安装（尽可能减少噪音）、安全措施、材料使用与存储安全、人员培训与安全管理、防火安全等相关内容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方案包括上述所有内容的基础上，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方案内容不存在瑕疵，得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1AF255E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方案存在1处瑕疵，得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4BF8E7E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方案存在2处瑕疵，得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012DD8B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方案存在3处瑕疵，得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788DD2A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方案存在4处及以上瑕疵或未提供方案的，得0分。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74A7799F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122B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727" w:type="dxa"/>
            <w:vMerge w:val="continue"/>
            <w:noWrap w:val="0"/>
            <w:vAlign w:val="center"/>
          </w:tcPr>
          <w:p w14:paraId="798ECAB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49" w:type="dxa"/>
            <w:vMerge w:val="continue"/>
            <w:noWrap w:val="0"/>
            <w:vAlign w:val="center"/>
          </w:tcPr>
          <w:p w14:paraId="0FE6B389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094" w:type="dxa"/>
            <w:noWrap w:val="0"/>
            <w:vAlign w:val="center"/>
          </w:tcPr>
          <w:p w14:paraId="6AA6F948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售后服务方案  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分））</w:t>
            </w:r>
          </w:p>
        </w:tc>
        <w:tc>
          <w:tcPr>
            <w:tcW w:w="4816" w:type="dxa"/>
            <w:noWrap w:val="0"/>
            <w:vAlign w:val="center"/>
          </w:tcPr>
          <w:p w14:paraId="09BA31B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供应商提供符合本项目的售后服务方案，包含但不限于服务内容详情、服务流程、服务方式、服务质量保障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方案包括上述所有内容的基础上，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方案内容不存在瑕疵，得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43DD90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方案存在1处瑕疵，得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4E7C03D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方案存在2处瑕疵，得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39A9795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firstLine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方案存在3处瑕疵，得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分。</w:t>
            </w:r>
          </w:p>
          <w:p w14:paraId="4A94FFA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方案存在4处及以上瑕疵或未提供方案的，得0分。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48E7335B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</w:p>
        </w:tc>
      </w:tr>
      <w:tr w14:paraId="498C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7" w:type="dxa"/>
            <w:noWrap w:val="0"/>
            <w:vAlign w:val="center"/>
          </w:tcPr>
          <w:p w14:paraId="3B783AA4"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3</w:t>
            </w:r>
          </w:p>
        </w:tc>
        <w:tc>
          <w:tcPr>
            <w:tcW w:w="1049" w:type="dxa"/>
            <w:noWrap w:val="0"/>
            <w:vAlign w:val="center"/>
          </w:tcPr>
          <w:p w14:paraId="04E3919D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商务部分（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  <w:t>%）</w:t>
            </w:r>
          </w:p>
        </w:tc>
        <w:tc>
          <w:tcPr>
            <w:tcW w:w="1094" w:type="dxa"/>
            <w:noWrap w:val="0"/>
            <w:vAlign w:val="center"/>
          </w:tcPr>
          <w:p w14:paraId="196E01C3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eastAsia="zh-CN"/>
              </w:rPr>
              <w:t>业绩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分）</w:t>
            </w:r>
          </w:p>
        </w:tc>
        <w:tc>
          <w:tcPr>
            <w:tcW w:w="4816" w:type="dxa"/>
            <w:noWrap w:val="0"/>
            <w:vAlign w:val="center"/>
          </w:tcPr>
          <w:p w14:paraId="0D22B8F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default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2021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响应文件递交截止当日（以合同签订时间为准），供应商承担过类似制作案例，每提供一个合同得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2分，共10分。</w:t>
            </w:r>
          </w:p>
        </w:tc>
        <w:tc>
          <w:tcPr>
            <w:tcW w:w="2055" w:type="dxa"/>
            <w:noWrap w:val="0"/>
            <w:vAlign w:val="center"/>
          </w:tcPr>
          <w:p w14:paraId="68A58B09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提供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复印件并加盖供应商公章。</w:t>
            </w:r>
          </w:p>
        </w:tc>
      </w:tr>
    </w:tbl>
    <w:p w14:paraId="5BF4F884">
      <w:pPr>
        <w:rPr>
          <w:color w:val="auto"/>
        </w:rPr>
      </w:pPr>
    </w:p>
    <w:p w14:paraId="021F4383">
      <w:pPr>
        <w:rPr>
          <w:rFonts w:ascii="方正仿宋_GBK" w:hAnsi="方正仿宋_GBK" w:eastAsia="方正仿宋_GBK" w:cs="方正仿宋_GBK"/>
          <w:b/>
          <w:bCs/>
          <w:color w:val="auto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BAF0F">
    <w:pPr>
      <w:pStyle w:val="8"/>
      <w:ind w:firstLine="422"/>
      <w:jc w:val="center"/>
      <w:rPr>
        <w:rFonts w:ascii="宋体" w:hAnsi="宋体"/>
        <w:szCs w:val="21"/>
      </w:rPr>
    </w:pPr>
    <w:r>
      <w:rPr>
        <w:rFonts w:ascii="宋体" w:hAnsi="宋体"/>
        <w:szCs w:val="21"/>
      </w:rPr>
      <w:fldChar w:fldCharType="begin"/>
    </w:r>
    <w:r>
      <w:rPr>
        <w:rStyle w:val="15"/>
        <w:rFonts w:ascii="宋体" w:hAnsi="宋体"/>
        <w:sz w:val="21"/>
        <w:szCs w:val="21"/>
      </w:rPr>
      <w:instrText xml:space="preserve"> PAGE </w:instrText>
    </w:r>
    <w:r>
      <w:rPr>
        <w:rFonts w:ascii="宋体" w:hAnsi="宋体"/>
        <w:szCs w:val="21"/>
      </w:rPr>
      <w:fldChar w:fldCharType="separate"/>
    </w:r>
    <w:r>
      <w:rPr>
        <w:rStyle w:val="15"/>
        <w:rFonts w:ascii="宋体" w:hAnsi="宋体"/>
        <w:sz w:val="21"/>
        <w:szCs w:val="21"/>
      </w:rPr>
      <w:t>6</w:t>
    </w:r>
    <w:r>
      <w:rPr>
        <w:rFonts w:ascii="宋体" w:hAnsi="宋体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31251">
    <w:pPr>
      <w:pStyle w:val="9"/>
      <w:pBdr>
        <w:bottom w:val="none" w:color="auto" w:sz="0" w:space="0"/>
      </w:pBdr>
      <w:ind w:firstLine="640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C6"/>
    <w:rsid w:val="00002711"/>
    <w:rsid w:val="00005218"/>
    <w:rsid w:val="00043C49"/>
    <w:rsid w:val="00054160"/>
    <w:rsid w:val="00070A8B"/>
    <w:rsid w:val="000C26CA"/>
    <w:rsid w:val="00236AA6"/>
    <w:rsid w:val="003559C9"/>
    <w:rsid w:val="003D6595"/>
    <w:rsid w:val="00425C3C"/>
    <w:rsid w:val="00435C63"/>
    <w:rsid w:val="004504CA"/>
    <w:rsid w:val="004660D8"/>
    <w:rsid w:val="00510279"/>
    <w:rsid w:val="00523ECD"/>
    <w:rsid w:val="00595C08"/>
    <w:rsid w:val="005A3936"/>
    <w:rsid w:val="005F5F63"/>
    <w:rsid w:val="006914C3"/>
    <w:rsid w:val="006B0747"/>
    <w:rsid w:val="007004AA"/>
    <w:rsid w:val="00756792"/>
    <w:rsid w:val="007674E4"/>
    <w:rsid w:val="007B27C0"/>
    <w:rsid w:val="00800445"/>
    <w:rsid w:val="00894DCB"/>
    <w:rsid w:val="008F6FC6"/>
    <w:rsid w:val="00907A4F"/>
    <w:rsid w:val="00952C91"/>
    <w:rsid w:val="009C3DE2"/>
    <w:rsid w:val="009D0325"/>
    <w:rsid w:val="00A30B52"/>
    <w:rsid w:val="00A44657"/>
    <w:rsid w:val="00A51A8E"/>
    <w:rsid w:val="00A5619C"/>
    <w:rsid w:val="00A567D7"/>
    <w:rsid w:val="00A65261"/>
    <w:rsid w:val="00A923B8"/>
    <w:rsid w:val="00B13312"/>
    <w:rsid w:val="00B846BA"/>
    <w:rsid w:val="00C76DCD"/>
    <w:rsid w:val="00D0564B"/>
    <w:rsid w:val="00D1287D"/>
    <w:rsid w:val="00DE5151"/>
    <w:rsid w:val="00DF21D6"/>
    <w:rsid w:val="00E36F43"/>
    <w:rsid w:val="00ED08B7"/>
    <w:rsid w:val="00EF2A39"/>
    <w:rsid w:val="00F6685F"/>
    <w:rsid w:val="05253009"/>
    <w:rsid w:val="069E1253"/>
    <w:rsid w:val="091F0C88"/>
    <w:rsid w:val="0989240F"/>
    <w:rsid w:val="0B8327FA"/>
    <w:rsid w:val="0F610BD9"/>
    <w:rsid w:val="113855F0"/>
    <w:rsid w:val="123C0258"/>
    <w:rsid w:val="178B6BD2"/>
    <w:rsid w:val="19335F0C"/>
    <w:rsid w:val="1CC64176"/>
    <w:rsid w:val="1E6B425E"/>
    <w:rsid w:val="1E796665"/>
    <w:rsid w:val="1E7C6A41"/>
    <w:rsid w:val="1FFF6A2D"/>
    <w:rsid w:val="203E1C04"/>
    <w:rsid w:val="218B236A"/>
    <w:rsid w:val="230F6B34"/>
    <w:rsid w:val="23235E5A"/>
    <w:rsid w:val="25EF7C1E"/>
    <w:rsid w:val="2C550DF7"/>
    <w:rsid w:val="2D690883"/>
    <w:rsid w:val="2DAC5C8F"/>
    <w:rsid w:val="2DFD2DF3"/>
    <w:rsid w:val="2E3A5789"/>
    <w:rsid w:val="311936C0"/>
    <w:rsid w:val="317B4EF6"/>
    <w:rsid w:val="336E1191"/>
    <w:rsid w:val="346E7865"/>
    <w:rsid w:val="35952E64"/>
    <w:rsid w:val="3AAA6AD8"/>
    <w:rsid w:val="3CA044A1"/>
    <w:rsid w:val="41FF17C3"/>
    <w:rsid w:val="44E82BFC"/>
    <w:rsid w:val="498E27DC"/>
    <w:rsid w:val="4D644AB5"/>
    <w:rsid w:val="4F6E29F8"/>
    <w:rsid w:val="54D36D95"/>
    <w:rsid w:val="57635080"/>
    <w:rsid w:val="582530CE"/>
    <w:rsid w:val="59F9696E"/>
    <w:rsid w:val="5A1B18E1"/>
    <w:rsid w:val="5A285D4C"/>
    <w:rsid w:val="5B092D0E"/>
    <w:rsid w:val="5B5A3AB5"/>
    <w:rsid w:val="5CFA7F00"/>
    <w:rsid w:val="62DB3A05"/>
    <w:rsid w:val="63FA51B5"/>
    <w:rsid w:val="650A37AE"/>
    <w:rsid w:val="68A00DB2"/>
    <w:rsid w:val="69681B8D"/>
    <w:rsid w:val="69D85B62"/>
    <w:rsid w:val="6A026B98"/>
    <w:rsid w:val="6D364C65"/>
    <w:rsid w:val="6DD97850"/>
    <w:rsid w:val="708C7E76"/>
    <w:rsid w:val="71C66D27"/>
    <w:rsid w:val="732D4DF4"/>
    <w:rsid w:val="7736333A"/>
    <w:rsid w:val="77943C64"/>
    <w:rsid w:val="79893BDB"/>
    <w:rsid w:val="7AD97622"/>
    <w:rsid w:val="7B024B44"/>
    <w:rsid w:val="7DF015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23"/>
    <w:qFormat/>
    <w:uiPriority w:val="0"/>
    <w:pPr>
      <w:keepNext/>
      <w:keepLines/>
      <w:spacing w:beforeLines="50" w:afterLines="50" w:line="380" w:lineRule="exact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  <w:lang w:val="en-US" w:eastAsia="zh-CN" w:bidi="ar-SA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adjustRightInd w:val="0"/>
      <w:snapToGrid w:val="0"/>
      <w:spacing w:beforeLines="20" w:afterLines="20" w:line="380" w:lineRule="exact"/>
      <w:ind w:firstLine="140" w:firstLineChars="140"/>
      <w:outlineLvl w:val="1"/>
    </w:pPr>
    <w:rPr>
      <w:rFonts w:ascii="宋体" w:hAnsi="宋体" w:eastAsia="黑体" w:cs="Times New Roman"/>
      <w:b/>
      <w:kern w:val="2"/>
      <w:sz w:val="30"/>
      <w:szCs w:val="24"/>
      <w:lang w:val="en-US" w:eastAsia="zh-CN" w:bidi="ar-SA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5"/>
    <w:qFormat/>
    <w:uiPriority w:val="0"/>
    <w:pPr>
      <w:spacing w:after="120" w:line="320" w:lineRule="exact"/>
      <w:ind w:firstLine="200" w:firstLineChars="200"/>
      <w:jc w:val="left"/>
    </w:pPr>
    <w:rPr>
      <w:rFonts w:ascii="宋体" w:hAnsi="宋体" w:eastAsia="仿宋_GB2312" w:cs="Times New Roman"/>
      <w:sz w:val="28"/>
      <w:szCs w:val="20"/>
      <w:lang w:eastAsia="en-US"/>
    </w:r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 w:line="320" w:lineRule="exact"/>
      <w:ind w:firstLine="200" w:firstLineChars="200"/>
      <w:jc w:val="left"/>
    </w:pPr>
    <w:rPr>
      <w:rFonts w:ascii="Arial Unicode MS" w:hAnsi="Arial Unicode MS" w:eastAsia="Arial Unicode MS"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  <w:rPr>
      <w:rFonts w:ascii="Verdana" w:hAnsi="Verdana" w:eastAsia="仿宋_GB2312"/>
      <w:sz w:val="24"/>
      <w:lang w:val="en-US" w:eastAsia="en-US" w:bidi="ar-SA"/>
    </w:rPr>
  </w:style>
  <w:style w:type="character" w:customStyle="1" w:styleId="16">
    <w:name w:val="页眉 Char"/>
    <w:basedOn w:val="13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页脚 Char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批注框文本 Char"/>
    <w:basedOn w:val="13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1 Char"/>
    <w:basedOn w:val="13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0">
    <w:name w:val="标题 2 Char"/>
    <w:basedOn w:val="13"/>
    <w:link w:val="3"/>
    <w:qFormat/>
    <w:uiPriority w:val="0"/>
    <w:rPr>
      <w:rFonts w:ascii="宋体" w:hAnsi="宋体" w:eastAsia="黑体"/>
      <w:b/>
      <w:kern w:val="2"/>
      <w:sz w:val="30"/>
      <w:szCs w:val="24"/>
    </w:rPr>
  </w:style>
  <w:style w:type="character" w:customStyle="1" w:styleId="21">
    <w:name w:val="页眉 Char1"/>
    <w:semiHidden/>
    <w:qFormat/>
    <w:uiPriority w:val="0"/>
    <w:rPr>
      <w:rFonts w:ascii="仿宋_GB2312" w:eastAsia="仿宋_GB2312"/>
      <w:kern w:val="2"/>
      <w:sz w:val="32"/>
      <w:lang w:bidi="ar-SA"/>
    </w:rPr>
  </w:style>
  <w:style w:type="character" w:customStyle="1" w:styleId="22">
    <w:name w:val="页脚 Char1"/>
    <w:semiHidden/>
    <w:qFormat/>
    <w:uiPriority w:val="0"/>
    <w:rPr>
      <w:rFonts w:eastAsia="宋体"/>
      <w:b/>
      <w:kern w:val="2"/>
      <w:sz w:val="21"/>
      <w:lang w:val="en-US" w:eastAsia="zh-CN" w:bidi="ar-SA"/>
    </w:rPr>
  </w:style>
  <w:style w:type="character" w:customStyle="1" w:styleId="23">
    <w:name w:val="标题 1 Char1"/>
    <w:link w:val="2"/>
    <w:qFormat/>
    <w:uiPriority w:val="0"/>
    <w:rPr>
      <w:rFonts w:eastAsia="黑体"/>
      <w:b/>
      <w:bCs/>
      <w:kern w:val="44"/>
      <w:sz w:val="32"/>
      <w:szCs w:val="44"/>
    </w:rPr>
  </w:style>
  <w:style w:type="character" w:customStyle="1" w:styleId="24">
    <w:name w:val="标题 3 Char"/>
    <w:basedOn w:val="13"/>
    <w:link w:val="4"/>
    <w:qFormat/>
    <w:uiPriority w:val="9"/>
    <w:rPr>
      <w:b/>
      <w:kern w:val="2"/>
      <w:sz w:val="32"/>
      <w:szCs w:val="22"/>
    </w:rPr>
  </w:style>
  <w:style w:type="character" w:customStyle="1" w:styleId="25">
    <w:name w:val="正文文本 Char"/>
    <w:basedOn w:val="13"/>
    <w:link w:val="5"/>
    <w:qFormat/>
    <w:uiPriority w:val="0"/>
    <w:rPr>
      <w:rFonts w:ascii="宋体" w:hAnsi="宋体" w:eastAsia="仿宋_GB2312"/>
      <w:kern w:val="2"/>
      <w:sz w:val="28"/>
      <w:lang w:eastAsia="en-US"/>
    </w:rPr>
  </w:style>
  <w:style w:type="character" w:customStyle="1" w:styleId="26">
    <w:name w:val="font21"/>
    <w:basedOn w:val="13"/>
    <w:qFormat/>
    <w:uiPriority w:val="0"/>
    <w:rPr>
      <w:rFonts w:hint="eastAsia" w:ascii="方正仿宋_GBK" w:eastAsia="方正仿宋_GBK"/>
      <w:color w:val="000000"/>
      <w:sz w:val="21"/>
      <w:szCs w:val="21"/>
      <w:u w:val="none"/>
    </w:rPr>
  </w:style>
  <w:style w:type="character" w:customStyle="1" w:styleId="27">
    <w:name w:val="font41"/>
    <w:basedOn w:val="13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8">
    <w:name w:val="font11"/>
    <w:basedOn w:val="13"/>
    <w:qFormat/>
    <w:uiPriority w:val="0"/>
    <w:rPr>
      <w:rFonts w:hint="eastAsia" w:ascii="方正仿宋_GBK" w:eastAsia="方正仿宋_GBK"/>
      <w:b/>
      <w:bCs/>
      <w:color w:val="000000"/>
      <w:sz w:val="18"/>
      <w:szCs w:val="18"/>
      <w:u w:val="none"/>
    </w:rPr>
  </w:style>
  <w:style w:type="paragraph" w:customStyle="1" w:styleId="29">
    <w:name w:val="图例"/>
    <w:basedOn w:val="1"/>
    <w:qFormat/>
    <w:uiPriority w:val="0"/>
    <w:pPr>
      <w:spacing w:before="120" w:beforeLines="0" w:beforeAutospacing="0" w:after="120" w:afterLines="0" w:afterAutospacing="0" w:line="360" w:lineRule="auto"/>
      <w:jc w:val="center"/>
    </w:pPr>
    <w:rPr>
      <w:rFonts w:eastAsia="仿宋_GB2312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EA1A3-C5D3-40BD-8626-DA6E62B882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1019</Words>
  <Characters>1597</Characters>
  <Lines>20</Lines>
  <Paragraphs>5</Paragraphs>
  <TotalTime>1</TotalTime>
  <ScaleCrop>false</ScaleCrop>
  <LinksUpToDate>false</LinksUpToDate>
  <CharactersWithSpaces>1673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2020-11-19T01:53:00Z</dcterms:created>
  <dc:creator>Administrator</dc:creator>
  <cp:lastModifiedBy>筱筱</cp:lastModifiedBy>
  <cp:lastPrinted>2025-11-24T08:33:00Z</cp:lastPrinted>
  <dcterms:modified xsi:type="dcterms:W3CDTF">2026-04-08T07:47:00Z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299464043_cloud</vt:lpwstr>
  </property>
  <property fmtid="{D5CDD505-2E9C-101B-9397-08002B2CF9AE}" pid="4" name="ICV">
    <vt:lpwstr>BF4BA4C90A7948B992329A1D88E929BD_13</vt:lpwstr>
  </property>
  <property fmtid="{D5CDD505-2E9C-101B-9397-08002B2CF9AE}" pid="5" name="KSOTemplateDocerSaveRecord">
    <vt:lpwstr>eyJoZGlkIjoiNTBlMmQ2ZmI4YmFlYzM0NjQ0OGQwMjg2YTc0NjE3MTkiLCJ1c2VySWQiOiIyODExMjA4MTcifQ==</vt:lpwstr>
  </property>
</Properties>
</file>