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3ED4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64排CT移机及防护工程技术参数</w:t>
      </w:r>
    </w:p>
    <w:p w14:paraId="342E7F61">
      <w:pP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一、设备信息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748"/>
        <w:gridCol w:w="3204"/>
        <w:gridCol w:w="1732"/>
      </w:tblGrid>
      <w:tr w14:paraId="6EB4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33E15B0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48" w:type="dxa"/>
          </w:tcPr>
          <w:p w14:paraId="618D9FA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204" w:type="dxa"/>
          </w:tcPr>
          <w:p w14:paraId="75CF2CF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1732" w:type="dxa"/>
          </w:tcPr>
          <w:p w14:paraId="415F7B5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设备品牌</w:t>
            </w:r>
          </w:p>
        </w:tc>
      </w:tr>
      <w:tr w14:paraId="7F5A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1E8A77F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48" w:type="dxa"/>
          </w:tcPr>
          <w:p w14:paraId="44ABB32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CT</w:t>
            </w:r>
          </w:p>
        </w:tc>
        <w:tc>
          <w:tcPr>
            <w:tcW w:w="3204" w:type="dxa"/>
          </w:tcPr>
          <w:p w14:paraId="49C14BD4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VCT</w:t>
            </w:r>
          </w:p>
        </w:tc>
        <w:tc>
          <w:tcPr>
            <w:tcW w:w="1732" w:type="dxa"/>
          </w:tcPr>
          <w:p w14:paraId="1CFD707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GE</w:t>
            </w:r>
          </w:p>
        </w:tc>
      </w:tr>
    </w:tbl>
    <w:p w14:paraId="7AC11FE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41C408">
      <w:pPr>
        <w:pStyle w:val="3"/>
        <w:numPr>
          <w:ilvl w:val="0"/>
          <w:numId w:val="1"/>
        </w:numPr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服务需求</w:t>
      </w:r>
    </w:p>
    <w:p w14:paraId="25D9A095">
      <w:pPr>
        <w:pStyle w:val="3"/>
        <w:numPr>
          <w:ilvl w:val="0"/>
          <w:numId w:val="0"/>
        </w:numPr>
        <w:spacing w:line="240" w:lineRule="auto"/>
        <w:rPr>
          <w:rFonts w:hint="default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1、CT机房屏蔽及防护。</w:t>
      </w:r>
    </w:p>
    <w:p w14:paraId="49E5B0A0">
      <w:pPr>
        <w:pStyle w:val="3"/>
        <w:numPr>
          <w:ilvl w:val="0"/>
          <w:numId w:val="0"/>
        </w:numPr>
        <w:ind w:leftChars="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2、负责设备的整体移机搬迁。</w:t>
      </w:r>
    </w:p>
    <w:p w14:paraId="3AB9C086">
      <w:pPr>
        <w:pStyle w:val="3"/>
        <w:numPr>
          <w:ilvl w:val="0"/>
          <w:numId w:val="0"/>
        </w:numPr>
        <w:ind w:leftChars="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3、服务内容包括：拆机、运输、安装、调试。</w:t>
      </w:r>
    </w:p>
    <w:p w14:paraId="478F3958">
      <w:pPr>
        <w:pStyle w:val="3"/>
        <w:numPr>
          <w:ilvl w:val="0"/>
          <w:numId w:val="0"/>
        </w:numPr>
        <w:ind w:leftChars="0"/>
        <w:rPr>
          <w:rFonts w:hint="default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三、技术要求</w:t>
      </w:r>
    </w:p>
    <w:p w14:paraId="7F0245FC">
      <w:pPr>
        <w:pStyle w:val="3"/>
        <w:numPr>
          <w:ilvl w:val="0"/>
          <w:numId w:val="0"/>
        </w:numPr>
        <w:ind w:leftChars="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（一）CT机房屏蔽及防护</w:t>
      </w:r>
    </w:p>
    <w:p w14:paraId="4918A247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1、机房防护部分</w:t>
      </w:r>
    </w:p>
    <w:p w14:paraId="67481F25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1）不锈钢单扇平移防辐射门，1、使用方钢30*50*2制作龙骨架，实木填充工艺，内用99.99-GB1#电解纯铅制造，外用1.2mm的不锈钢板饰面（不锈钢是磨砂面），边用1.2厚不锈钢槽盒夹边增加门的强度（不锈钢是磨砂面）含门头不锈钢罩。2、采用上悬挂式，1800×2250mm（门净空尺寸1500×2100mm、满足4mmpb）。</w:t>
      </w:r>
    </w:p>
    <w:p w14:paraId="3C0F34FD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（2）智能一体化进口重型电动系统和传动系统，防辐射门专用重型电动系统和轨道，含遥控、墙面面板按钮控制和红外线防夹功能，HDL-300。</w:t>
      </w:r>
    </w:p>
    <w:p w14:paraId="4DC60BE7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3）不锈钢单扇平开防辐射门，使用方钢30*50*2制作龙骨架，实木填充工艺，内用99.99-GB1#电解纯铅制造，外用1.2mm的不锈钢板饰面（不锈钢是磨砂面），边用1.2厚不锈钢槽盒夹边增加门的强度（不锈钢是磨砂面），1050×2200mm（门净空尺寸900×2100mm、满足4mmpb）。</w:t>
      </w:r>
    </w:p>
    <w:p w14:paraId="62968096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（4）墙面硫酸钡防护层，硫酸400目，按防辐射标准比例搅拌并施工，施工高度3300mm，整体满足3mmpb。</w:t>
      </w:r>
    </w:p>
    <w:p w14:paraId="5072E151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（5）顶面钡板防护层，按防辐射标准采用钡板防护施工，整体满足2mmpb。</w:t>
      </w:r>
    </w:p>
    <w:p w14:paraId="1A03285C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（6）机房顶面钢龙骨，用方钢30*50*2制作加强型钢龙骨架，实木填充工艺。</w:t>
      </w:r>
    </w:p>
    <w:p w14:paraId="6E074C03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（7）铅玻璃，铅玻璃光学牌号：ZF2，透过率:&gt;85%，折射率:1.676，阿贝数:32.23，气泡杂质:A，条纹及非均匀性:A；1500*900*15mm。</w:t>
      </w:r>
    </w:p>
    <w:p w14:paraId="59D2F11F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（8）门灯连锁系统，按标准,门灯连锁。</w:t>
      </w:r>
    </w:p>
    <w:p w14:paraId="18961207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（9）警示灯，(工作中字样)警示灯和警示标志。</w:t>
      </w:r>
    </w:p>
    <w:p w14:paraId="146EE88A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（10）不锈钢防辐射排风系统，机房内安装换气扇，机房外安装不锈钢防辐射百叶窗，350*350mm。</w:t>
      </w:r>
    </w:p>
    <w:p w14:paraId="24DFFD2B">
      <w:pPr>
        <w:pStyle w:val="3"/>
        <w:numPr>
          <w:ilvl w:val="0"/>
          <w:numId w:val="0"/>
        </w:numPr>
        <w:ind w:leftChars="0" w:firstLine="280" w:firstLineChars="100"/>
        <w:rPr>
          <w:rFonts w:hint="default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2、机房内装修装饰部分</w:t>
      </w:r>
    </w:p>
    <w:p w14:paraId="6933253A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（1）墙面涂料，仅含检查室内墙面，不含控制室等其他房间装饰，装修净高度2900。</w:t>
      </w:r>
    </w:p>
    <w:p w14:paraId="348A69AF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（2）顶面铝扣板，仅含检查室内顶面，不含控制室等其他房间装饰。</w:t>
      </w:r>
    </w:p>
    <w:p w14:paraId="327B686C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（3）地面塑胶地板，优质卷材PVC塑胶地板、PVC踢脚线、自流平水泥找平处理。</w:t>
      </w:r>
    </w:p>
    <w:p w14:paraId="52AE7F3D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（4）顶面崁入式LED灯，仅含检查室内8套，不含控制室等其他房间。</w:t>
      </w:r>
    </w:p>
    <w:p w14:paraId="059E3D22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（5）墙面5孔插座，仅含检查室内8只，不含控制室等其他房间装饰。</w:t>
      </w:r>
    </w:p>
    <w:p w14:paraId="5CDDF52F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（6）不锈钢防护门窗套(检查室内外），含防辐射处理，用木工板打底，再用1.2厚不锈钢一次折压成型（不锈钢是磨砂面）。</w:t>
      </w:r>
    </w:p>
    <w:p w14:paraId="3637CF5D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（7）机房内专用管线和面板预埋，含机房内照明、插座、门机连锁和电动门控制线路的管线和面板。不含已有的照明和插座。</w:t>
      </w:r>
    </w:p>
    <w:p w14:paraId="36758018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（8）电缆沟盖板，按设备图纸要求施工（铁质明线槽）。</w:t>
      </w:r>
    </w:p>
    <w:p w14:paraId="2E68B33C">
      <w:pPr>
        <w:pStyle w:val="3"/>
        <w:numPr>
          <w:ilvl w:val="0"/>
          <w:numId w:val="0"/>
        </w:numPr>
        <w:ind w:leftChars="0" w:firstLine="280" w:firstLineChars="100"/>
        <w:rPr>
          <w:rFonts w:hint="default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3、运输和搬卸</w:t>
      </w:r>
    </w:p>
    <w:p w14:paraId="4132602A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（1）运输和搬卸至医院指定地点。</w:t>
      </w:r>
    </w:p>
    <w:p w14:paraId="3655385B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（2）垃圾清理，清理至规定的垃圾站点。</w:t>
      </w:r>
    </w:p>
    <w:p w14:paraId="60962629">
      <w:pPr>
        <w:pStyle w:val="3"/>
        <w:numPr>
          <w:ilvl w:val="0"/>
          <w:numId w:val="0"/>
        </w:numPr>
        <w:ind w:leftChars="0" w:firstLine="280" w:firstLineChars="100"/>
        <w:rPr>
          <w:rFonts w:hint="default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4、土建部分</w:t>
      </w:r>
    </w:p>
    <w:p w14:paraId="4BD0B7F5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（1）地面整体下挖，地面瓷砖层整体剔除60mm左右。</w:t>
      </w:r>
    </w:p>
    <w:p w14:paraId="624B50CF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（2）地面整体回填，地面整体回填混凝土砂浆60mm左右。</w:t>
      </w:r>
    </w:p>
    <w:p w14:paraId="22A69F06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（3）墙面涂料铲除，墙面涂料铲除。</w:t>
      </w:r>
    </w:p>
    <w:p w14:paraId="77AC1A60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（4）顶面拆除、顶面吊顶拆除及照明。</w:t>
      </w:r>
    </w:p>
    <w:p w14:paraId="10553BE7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（5）控制室墙面钢架，操作间墙面镀锌方管40mm*60mm钢架层。</w:t>
      </w:r>
    </w:p>
    <w:p w14:paraId="18D17356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（6）操作间墙面开槽、操作间墙面开槽做插座6个、并涂料修复。</w:t>
      </w:r>
    </w:p>
    <w:p w14:paraId="30A455E0">
      <w:pPr>
        <w:pStyle w:val="3"/>
        <w:numPr>
          <w:ilvl w:val="0"/>
          <w:numId w:val="0"/>
        </w:numPr>
        <w:ind w:leftChars="0" w:firstLine="280" w:firstLineChars="100"/>
        <w:rPr>
          <w:rFonts w:hint="default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（7）操作间墙面防护，操作间墙面做硫酸钡板防护。</w:t>
      </w:r>
    </w:p>
    <w:p w14:paraId="0E160FB0">
      <w:pPr>
        <w:pStyle w:val="3"/>
        <w:numPr>
          <w:ilvl w:val="0"/>
          <w:numId w:val="0"/>
        </w:numPr>
        <w:rPr>
          <w:rFonts w:hint="default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（二）移机服务</w:t>
      </w:r>
    </w:p>
    <w:p w14:paraId="7E4B8D65">
      <w:pPr>
        <w:pStyle w:val="3"/>
        <w:numPr>
          <w:ilvl w:val="0"/>
          <w:numId w:val="0"/>
        </w:numPr>
        <w:ind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1、移机工作需严格按照安装技术标准进行，保证设备在移机完成后的状态与移机前一致，并由使用科室进行验收确认；</w:t>
      </w:r>
    </w:p>
    <w:p w14:paraId="1C79CF16">
      <w:pPr>
        <w:pStyle w:val="3"/>
        <w:numPr>
          <w:ilvl w:val="0"/>
          <w:numId w:val="0"/>
        </w:numPr>
        <w:ind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2、勘察：投标人可进行现场勘察，以确保对移机情况完全了解。</w:t>
      </w:r>
    </w:p>
    <w:p w14:paraId="7B877A03">
      <w:pPr>
        <w:pStyle w:val="3"/>
        <w:numPr>
          <w:ilvl w:val="0"/>
          <w:numId w:val="0"/>
        </w:numPr>
        <w:ind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3、本项目服务费包括搬迁所需的人工费、调试费。</w:t>
      </w:r>
    </w:p>
    <w:p w14:paraId="2C040E4D">
      <w:pPr>
        <w:pStyle w:val="3"/>
        <w:numPr>
          <w:ilvl w:val="0"/>
          <w:numId w:val="0"/>
        </w:numPr>
        <w:ind w:firstLine="240" w:firstLineChars="1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" w:hAnsi="仿宋" w:cs="仿宋"/>
          <w:sz w:val="28"/>
          <w:szCs w:val="28"/>
          <w:lang w:val="en-US" w:eastAsia="zh-CN"/>
        </w:rPr>
        <w:t>设备拆卸移机前, 中标人需针对设备的实际运行状态、外观、易损件、元器件等情况进行检查确认并做相应的记录，本次移机后设备状态必须和移机前使用状态一致，移机过程中造成的故障均由中标人承担。</w:t>
      </w:r>
    </w:p>
    <w:p w14:paraId="295ACAD3">
      <w:pPr>
        <w:pStyle w:val="3"/>
        <w:numPr>
          <w:ilvl w:val="0"/>
          <w:numId w:val="0"/>
        </w:numPr>
        <w:ind w:leftChars="0"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" w:hAnsi="仿宋" w:cs="仿宋"/>
          <w:sz w:val="28"/>
          <w:szCs w:val="28"/>
          <w:lang w:val="en-US" w:eastAsia="zh-CN"/>
        </w:rPr>
        <w:t>投标人需提供不少于三名工程师名单。</w:t>
      </w:r>
    </w:p>
    <w:p w14:paraId="7A4FACCC">
      <w:pPr>
        <w:pStyle w:val="3"/>
        <w:numPr>
          <w:ilvl w:val="0"/>
          <w:numId w:val="0"/>
        </w:numPr>
        <w:ind w:firstLine="24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" w:hAnsi="仿宋" w:cs="仿宋"/>
          <w:sz w:val="28"/>
          <w:szCs w:val="28"/>
          <w:lang w:val="en-US" w:eastAsia="zh-CN"/>
        </w:rPr>
        <w:t>投标人需具备该CT所有技术能力，承诺不会出现由于技术限制导致的无法安装和调试的情况出现，例如：系统诊断软件及加密狗等，并提供相关证明材料。</w:t>
      </w:r>
    </w:p>
    <w:p w14:paraId="571D364E">
      <w:pPr>
        <w:pStyle w:val="3"/>
        <w:numPr>
          <w:ilvl w:val="0"/>
          <w:numId w:val="0"/>
        </w:numPr>
        <w:ind w:firstLine="280" w:firstLineChars="10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napToGrid w:val="0"/>
          <w:kern w:val="36"/>
          <w:sz w:val="28"/>
          <w:szCs w:val="28"/>
          <w:lang w:val="en-US" w:eastAsia="zh-CN" w:bidi="ar-SA"/>
        </w:rPr>
        <w:t>7、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snapToGrid w:val="0"/>
          <w:kern w:val="36"/>
          <w:sz w:val="28"/>
          <w:szCs w:val="28"/>
          <w:lang w:val="en-US" w:eastAsia="zh-CN" w:bidi="ar-SA"/>
        </w:rPr>
        <w:t>如移机过程中出现配件损坏，所更换的配件必须是原厂全新配件，投标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人需能够提供有效证明（原厂授权或原厂证明等）。</w:t>
      </w:r>
    </w:p>
    <w:p w14:paraId="1D0FDF94">
      <w:pPr>
        <w:pStyle w:val="3"/>
        <w:numPr>
          <w:ilvl w:val="0"/>
          <w:numId w:val="0"/>
        </w:numPr>
        <w:ind w:firstLine="280" w:firstLineChars="100"/>
        <w:rPr>
          <w:rFonts w:hint="default"/>
          <w:lang w:val="en-US" w:eastAsia="zh-CN"/>
        </w:rPr>
      </w:pPr>
      <w:r>
        <w:rPr>
          <w:rFonts w:hint="eastAsia" w:ascii="仿宋" w:hAnsi="仿宋" w:cs="仿宋"/>
          <w:snapToGrid w:val="0"/>
          <w:kern w:val="36"/>
          <w:sz w:val="28"/>
          <w:szCs w:val="28"/>
          <w:lang w:val="en-US" w:eastAsia="zh-CN" w:bidi="ar-SA"/>
        </w:rPr>
        <w:t>8、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" w:hAnsi="仿宋" w:cs="仿宋"/>
          <w:snapToGrid w:val="0"/>
          <w:kern w:val="36"/>
          <w:sz w:val="28"/>
          <w:szCs w:val="28"/>
          <w:lang w:val="en-US" w:eastAsia="zh-CN" w:bidi="ar-SA"/>
        </w:rPr>
        <w:t>维保公司需提供投标CT设备系统安全性软硬件改版通知(FMI)。</w:t>
      </w:r>
    </w:p>
    <w:p w14:paraId="7D07E70C">
      <w:pPr>
        <w:pStyle w:val="8"/>
        <w:spacing w:line="240" w:lineRule="auto"/>
        <w:ind w:firstLine="3048" w:firstLineChars="1200"/>
        <w:jc w:val="both"/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  <w:t>投标人条件</w:t>
      </w:r>
    </w:p>
    <w:p w14:paraId="0D2C5470">
      <w:pPr>
        <w:pStyle w:val="8"/>
        <w:spacing w:line="240" w:lineRule="auto"/>
        <w:ind w:left="672" w:hanging="762" w:hangingChars="300"/>
        <w:jc w:val="center"/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</w:pPr>
    </w:p>
    <w:p w14:paraId="1330FC42">
      <w:pPr>
        <w:pStyle w:val="8"/>
        <w:spacing w:line="240" w:lineRule="auto"/>
        <w:ind w:firstLine="254" w:firstLineChars="100"/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  <w:t>1.投标单位必须具有维修保养资格，营业证照中具备“医疗设备售后服务</w:t>
      </w:r>
      <w:r>
        <w:rPr>
          <w:rFonts w:hint="eastAsia" w:asciiTheme="minorEastAsia" w:hAnsiTheme="minorEastAsia" w:cstheme="minorEastAsia"/>
          <w:spacing w:val="7"/>
          <w:sz w:val="24"/>
          <w:szCs w:val="24"/>
          <w:lang w:val="en-US" w:eastAsia="zh-CN" w:bidi="ar-SA"/>
        </w:rPr>
        <w:t>或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  <w:t>医疗设备维修”内容</w:t>
      </w:r>
      <w:r>
        <w:rPr>
          <w:rFonts w:hint="eastAsia" w:asciiTheme="minorEastAsia" w:hAnsiTheme="minorEastAsia" w:cstheme="minorEastAsia"/>
          <w:spacing w:val="7"/>
          <w:sz w:val="24"/>
          <w:szCs w:val="24"/>
          <w:lang w:val="en-US" w:eastAsia="zh-CN" w:bidi="ar-SA"/>
        </w:rPr>
        <w:t>。</w:t>
      </w:r>
    </w:p>
    <w:p w14:paraId="6F0B7BD4">
      <w:pPr>
        <w:pStyle w:val="8"/>
        <w:spacing w:line="240" w:lineRule="auto"/>
        <w:ind w:firstLine="254" w:firstLineChars="100"/>
        <w:jc w:val="both"/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  <w:t>2.付款方式：设备移机安装验收调试及防护合格，正常运行后，手续齐全的情况下60天内支付。</w:t>
      </w:r>
    </w:p>
    <w:p w14:paraId="3C0C88AA">
      <w:pPr>
        <w:pStyle w:val="8"/>
        <w:spacing w:line="240" w:lineRule="auto"/>
        <w:ind w:firstLine="254" w:firstLineChars="100"/>
        <w:jc w:val="both"/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  <w:t>3.设备出现故障4小时内到达甲方现场维修该设备。如保修期内中标单位未按时履行维修义务，按总价的百分之五，向医院支付违约金，造成医院损失，中标单位另行赔偿。</w:t>
      </w:r>
    </w:p>
    <w:p w14:paraId="146B48D7">
      <w:pPr>
        <w:pStyle w:val="8"/>
        <w:spacing w:line="240" w:lineRule="auto"/>
        <w:ind w:left="672" w:hanging="762" w:hangingChars="300"/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</w:pPr>
    </w:p>
    <w:p w14:paraId="4B814411">
      <w:pPr>
        <w:pStyle w:val="8"/>
        <w:spacing w:line="240" w:lineRule="auto"/>
        <w:ind w:left="672" w:hanging="762" w:hangingChars="300"/>
        <w:rPr>
          <w:rFonts w:hint="eastAsia" w:asciiTheme="minorEastAsia" w:hAnsiTheme="minorEastAsia" w:eastAsiaTheme="minorEastAsia" w:cstheme="minorEastAsia"/>
          <w:spacing w:val="7"/>
          <w:sz w:val="24"/>
          <w:szCs w:val="24"/>
          <w:lang w:val="en-US" w:eastAsia="zh-CN" w:bidi="ar-SA"/>
        </w:rPr>
      </w:pPr>
    </w:p>
    <w:p w14:paraId="2EED3C85">
      <w:pPr>
        <w:pStyle w:val="3"/>
        <w:numPr>
          <w:ilvl w:val="0"/>
          <w:numId w:val="0"/>
        </w:numPr>
        <w:rPr>
          <w:rFonts w:hint="default" w:ascii="仿宋" w:hAnsi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5A131"/>
    <w:multiLevelType w:val="singleLevel"/>
    <w:tmpl w:val="8C85A1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MDZhNDhhZDFjZTlkOWRiYzkyMTZhYWUyMjZkNmUifQ=="/>
  </w:docVars>
  <w:rsids>
    <w:rsidRoot w:val="11E03A93"/>
    <w:rsid w:val="07F41677"/>
    <w:rsid w:val="11E03A93"/>
    <w:rsid w:val="1BD57017"/>
    <w:rsid w:val="1C6D7414"/>
    <w:rsid w:val="1EB233EE"/>
    <w:rsid w:val="202F24DC"/>
    <w:rsid w:val="245004EE"/>
    <w:rsid w:val="416364D4"/>
    <w:rsid w:val="41B56AFC"/>
    <w:rsid w:val="44E92BFE"/>
    <w:rsid w:val="4708304A"/>
    <w:rsid w:val="4BF02976"/>
    <w:rsid w:val="4C186063"/>
    <w:rsid w:val="6EB826C7"/>
    <w:rsid w:val="706F1877"/>
    <w:rsid w:val="71474E40"/>
    <w:rsid w:val="7479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snapToGrid w:val="0"/>
      <w:kern w:val="36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1720</Words>
  <Characters>1910</Characters>
  <Lines>0</Lines>
  <Paragraphs>0</Paragraphs>
  <TotalTime>30</TotalTime>
  <ScaleCrop>false</ScaleCrop>
  <LinksUpToDate>false</LinksUpToDate>
  <CharactersWithSpaces>1911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2023-12-21T05:25:00Z</dcterms:created>
  <dc:creator>Camilla</dc:creator>
  <cp:lastModifiedBy>筱筱</cp:lastModifiedBy>
  <cp:lastPrinted>2026-03-25T01:25:00Z</cp:lastPrinted>
  <dcterms:modified xsi:type="dcterms:W3CDTF">2026-04-09T02:16:30Z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FF4D93E4DE6641E4937BF711E591670D_13</vt:lpwstr>
  </property>
  <property fmtid="{D5CDD505-2E9C-101B-9397-08002B2CF9AE}" pid="4" name="KSOTemplateDocerSaveRecord">
    <vt:lpwstr>eyJoZGlkIjoiMzNlNmM3ODZkOTExNDIzNTFlMTgxOTdkZGY4N2E5MzMiLCJ1c2VySWQiOiIxMjE0OTc2NjU3In0=</vt:lpwstr>
  </property>
</Properties>
</file>