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409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乳房病灶旋切式活检系统需求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参数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193DC1B1">
      <w:pPr>
        <w:pStyle w:val="6"/>
        <w:numPr>
          <w:ilvl w:val="0"/>
          <w:numId w:val="0"/>
        </w:numPr>
        <w:spacing w:line="360" w:lineRule="exact"/>
        <w:ind w:leftChars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3DFDCEAC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触摸显示屏：≥15寸中文操作界面触摸屏，操作简洁，显示清晰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B16DAF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工作状态显示：实时显示旋切针运行状态、负压值、废液量、切割次数等信息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B020FB1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实时显示废液量，具有废液满溢警示功能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2CA2B67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智能识别：具有活检针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智能</w:t>
      </w:r>
      <w:r>
        <w:rPr>
          <w:rFonts w:hint="eastAsia" w:ascii="宋体" w:hAnsi="宋体" w:eastAsia="宋体" w:cs="宋体"/>
          <w:sz w:val="24"/>
          <w:szCs w:val="24"/>
        </w:rPr>
        <w:t>识别功能，安装后自动匹配相关参数，提高工作效率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4FCC30E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刀头设计：三凹面或者三棱面刀头设计，以保证穿刺正常组织和致密组织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893541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旋切活检针通道设计：单通道设计，确保旋切活检针的通道内腔更大，具有更好的组织通过性能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9A72D26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切割方式：360度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单向</w:t>
      </w:r>
      <w:r>
        <w:rPr>
          <w:rFonts w:hint="eastAsia" w:ascii="宋体" w:hAnsi="宋体" w:eastAsia="宋体" w:cs="宋体"/>
          <w:sz w:val="24"/>
          <w:szCs w:val="24"/>
        </w:rPr>
        <w:t>旋转推进切割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76CF45B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8、多规格型号：具有7G,10G,12G规格，有效长度100mm-150mm。</w:t>
      </w:r>
    </w:p>
    <w:p w14:paraId="1F3B8A50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一次性使用乳房旋切活检针</w:t>
      </w:r>
      <w:r>
        <w:rPr>
          <w:rFonts w:hint="eastAsia" w:ascii="宋体" w:hAnsi="宋体" w:eastAsia="宋体" w:cs="宋体"/>
          <w:sz w:val="24"/>
          <w:szCs w:val="24"/>
        </w:rPr>
        <w:t>可360°范围内任意选择取样槽开窗方向，外部具有开窗方向指示标识，轻松对准病灶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CB56AFD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组织收集方式：具有全封闭式收集病灶组织的集样盒，提高手术效率，节约人工成本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4D12726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外导管刻度清晰可见，方便用户控制穿刺深度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C93C3A8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取样槽在5-30mm范围内无级可调，以便适应不同大小病灶组织的精细切割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。</w:t>
      </w:r>
    </w:p>
    <w:p w14:paraId="7F300A0F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具有常规抽吸/强力抽吸，强力抽吸可连续真空吸取组织液和血液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B4E4CAA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具有常规模式/致密模式，可切割不同密度的组织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7773D4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>控制方式：具有脚踏和手柄两种控制方式，脚踏开关IPX8防水等级，防滑、防侧翻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A3F57AB">
      <w:pPr>
        <w:pStyle w:val="6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16、工作时手柄前端的LED亮条能同步指示活检针有效取样槽的状态。</w:t>
      </w:r>
    </w:p>
    <w:p w14:paraId="393012E7">
      <w:pPr>
        <w:pStyle w:val="6"/>
        <w:numPr>
          <w:ilvl w:val="0"/>
          <w:numId w:val="0"/>
        </w:numPr>
        <w:spacing w:line="360" w:lineRule="exact"/>
        <w:ind w:left="720" w:leftChars="0"/>
        <w:jc w:val="left"/>
        <w:rPr>
          <w:rFonts w:cs="宋体" w:asciiTheme="minorEastAsia" w:hAnsiTheme="minorEastAsia"/>
          <w:sz w:val="24"/>
          <w:szCs w:val="24"/>
        </w:rPr>
      </w:pPr>
    </w:p>
    <w:p w14:paraId="1812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092" w:firstLineChars="11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6EEE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20B5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2.投标人必须为合格设备制造商及其合法授权的代理商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20E2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15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应按照医院要求将设备接入医院信息系统，接入系统产生的所有费用由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29E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，手续齐全的情况下60日付款。</w:t>
      </w:r>
    </w:p>
    <w:p w14:paraId="0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1BA3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6D5AC5C">
      <w:pPr>
        <w:pStyle w:val="6"/>
        <w:numPr>
          <w:ilvl w:val="0"/>
          <w:numId w:val="0"/>
        </w:numPr>
        <w:spacing w:line="360" w:lineRule="exact"/>
        <w:jc w:val="left"/>
        <w:rPr>
          <w:rFonts w:cs="宋体" w:asciiTheme="minorEastAsia" w:hAnsiTheme="minorEastAsia"/>
          <w:sz w:val="24"/>
          <w:szCs w:val="24"/>
        </w:rPr>
      </w:pPr>
    </w:p>
    <w:p w14:paraId="4A3DBC13">
      <w:pPr>
        <w:pStyle w:val="6"/>
        <w:numPr>
          <w:ilvl w:val="0"/>
          <w:numId w:val="0"/>
        </w:numPr>
        <w:spacing w:line="360" w:lineRule="exact"/>
        <w:ind w:left="720" w:leftChars="0"/>
        <w:jc w:val="left"/>
        <w:rPr>
          <w:rFonts w:cs="宋体" w:asciiTheme="minorEastAsia" w:hAnsiTheme="minorEastAsia"/>
          <w:sz w:val="24"/>
          <w:szCs w:val="24"/>
        </w:rPr>
      </w:pPr>
    </w:p>
    <w:p w14:paraId="12AD515A">
      <w:pPr>
        <w:spacing w:line="360" w:lineRule="exact"/>
        <w:jc w:val="left"/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4NzQ4ODU0Mzg2ZTY0NTAyODkzZDhmZTQ3ZDQxYTYifQ=="/>
  </w:docVars>
  <w:rsids>
    <w:rsidRoot w:val="00000000"/>
    <w:rsid w:val="01D54484"/>
    <w:rsid w:val="0C0A5A0F"/>
    <w:rsid w:val="1259487F"/>
    <w:rsid w:val="160249E5"/>
    <w:rsid w:val="1F1D75B4"/>
    <w:rsid w:val="26CB2582"/>
    <w:rsid w:val="2A670FD3"/>
    <w:rsid w:val="2F7077CA"/>
    <w:rsid w:val="432E286A"/>
    <w:rsid w:val="50605967"/>
    <w:rsid w:val="5B37A20B"/>
    <w:rsid w:val="5FDE131C"/>
    <w:rsid w:val="68AC75B0"/>
    <w:rsid w:val="6EFC2ADB"/>
    <w:rsid w:val="7BB229A1"/>
    <w:rsid w:val="8BBFA3BC"/>
    <w:rsid w:val="B6FB9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791</Words>
  <Characters>839</Characters>
  <Lines>4</Lines>
  <Paragraphs>1</Paragraphs>
  <TotalTime>0</TotalTime>
  <ScaleCrop>false</ScaleCrop>
  <LinksUpToDate>false</LinksUpToDate>
  <CharactersWithSpaces>843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2022-07-17T18:19:00Z</dcterms:created>
  <dc:creator>He db</dc:creator>
  <cp:lastModifiedBy>筱筱</cp:lastModifiedBy>
  <dcterms:modified xsi:type="dcterms:W3CDTF">2026-06-05T08:48:44Z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D4DC046AF194413BB78C3F30E5FBEAA2_13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eyJoZGlkIjoiNTBlMmQ2ZmI4YmFlYzM0NjQ0OGQwMjg2YTc0NjE3MTkiLCJ1c2VySWQiOiIyODExMjA4MTcifQ==</vt:lpwstr>
  </property>
</Properties>
</file>