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5AC0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val="0"/>
          <w:color w:val="auto"/>
          <w:sz w:val="32"/>
          <w:szCs w:val="32"/>
          <w:u w:val="none"/>
          <w:lang w:val="en-US" w:eastAsia="zh-CN"/>
        </w:rPr>
      </w:pPr>
      <w:bookmarkStart w:id="0" w:name="_GoBack"/>
      <w:bookmarkEnd w:id="0"/>
    </w:p>
    <w:p w14:paraId="2EB6B7EE">
      <w:pPr>
        <w:numPr>
          <w:ilvl w:val="0"/>
          <w:numId w:val="0"/>
        </w:numPr>
        <w:wordWrap w:val="0"/>
        <w:spacing w:line="360" w:lineRule="auto"/>
        <w:jc w:val="center"/>
        <w:rPr>
          <w:rFonts w:hint="eastAsia"/>
          <w:b/>
          <w:bCs/>
          <w:color w:val="auto"/>
          <w:highlight w:val="none"/>
          <w:lang w:val="en-US" w:eastAsia="zh-CN"/>
        </w:rPr>
      </w:pPr>
      <w:r>
        <w:rPr>
          <w:rFonts w:hint="eastAsia"/>
          <w:b/>
          <w:bCs/>
          <w:color w:val="auto"/>
          <w:sz w:val="36"/>
          <w:szCs w:val="36"/>
          <w:highlight w:val="none"/>
          <w:lang w:val="en-US" w:eastAsia="zh-CN"/>
        </w:rPr>
        <w:t>电脑耗材采购清单</w:t>
      </w:r>
    </w:p>
    <w:tbl>
      <w:tblPr>
        <w:tblStyle w:val="5"/>
        <w:tblW w:w="9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139"/>
        <w:gridCol w:w="1693"/>
        <w:gridCol w:w="2416"/>
        <w:gridCol w:w="784"/>
        <w:gridCol w:w="417"/>
        <w:gridCol w:w="737"/>
        <w:gridCol w:w="616"/>
        <w:gridCol w:w="993"/>
        <w:gridCol w:w="856"/>
      </w:tblGrid>
      <w:tr w14:paraId="7113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691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36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产品名称</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ED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品牌</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4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规格型号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E5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质保期</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AD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7A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数量</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80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lang w:val="en-US"/>
              </w:rPr>
            </w:pPr>
            <w:r>
              <w:rPr>
                <w:rFonts w:hint="eastAsia" w:ascii="Times New Roman" w:hAnsi="Times New Roman" w:eastAsia="方正仿宋_GB2312" w:cs="Times New Roman"/>
                <w:b/>
                <w:i w:val="0"/>
                <w:iCs w:val="0"/>
                <w:color w:val="auto"/>
                <w:kern w:val="0"/>
                <w:sz w:val="20"/>
                <w:szCs w:val="20"/>
                <w:u w:val="none"/>
                <w:lang w:val="en-US" w:eastAsia="zh-CN" w:bidi="ar"/>
              </w:rPr>
              <w:t>单价/元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2C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kern w:val="0"/>
                <w:sz w:val="20"/>
                <w:szCs w:val="20"/>
                <w:u w:val="none"/>
                <w:lang w:val="en-US" w:eastAsia="zh-CN" w:bidi="ar"/>
              </w:rPr>
            </w:pPr>
            <w:r>
              <w:rPr>
                <w:rFonts w:hint="eastAsia" w:ascii="Times New Roman" w:hAnsi="Times New Roman" w:eastAsia="方正仿宋_GB2312" w:cs="Times New Roman"/>
                <w:b/>
                <w:i w:val="0"/>
                <w:iCs w:val="0"/>
                <w:color w:val="auto"/>
                <w:kern w:val="0"/>
                <w:sz w:val="20"/>
                <w:szCs w:val="20"/>
                <w:u w:val="none"/>
                <w:lang w:val="en-US" w:eastAsia="zh-CN" w:bidi="ar"/>
              </w:rPr>
              <w:t>小计/元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0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auto"/>
                <w:sz w:val="20"/>
                <w:szCs w:val="20"/>
                <w:u w:val="none"/>
              </w:rPr>
            </w:pPr>
            <w:r>
              <w:rPr>
                <w:rFonts w:hint="default" w:ascii="Times New Roman" w:hAnsi="Times New Roman" w:eastAsia="方正仿宋_GB2312" w:cs="Times New Roman"/>
                <w:b/>
                <w:i w:val="0"/>
                <w:iCs w:val="0"/>
                <w:color w:val="auto"/>
                <w:kern w:val="0"/>
                <w:sz w:val="20"/>
                <w:szCs w:val="20"/>
                <w:u w:val="none"/>
                <w:lang w:val="en-US" w:eastAsia="zh-CN" w:bidi="ar"/>
              </w:rPr>
              <w:t>备注</w:t>
            </w:r>
          </w:p>
        </w:tc>
      </w:tr>
      <w:tr w14:paraId="615E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C5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9D9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碳粉</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27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格之格/杰斯特/高端/天威/国际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700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黑色，100g</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0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D5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支</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BA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3500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F71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B21B">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112000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1F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包含人工添加打印机碳粉</w:t>
            </w:r>
          </w:p>
        </w:tc>
      </w:tr>
      <w:tr w14:paraId="7B52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2B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AB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2D9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格之格/杰斯特/高端/天威/国际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0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388A/925/278A/12A/280A</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FA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51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945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260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AC4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66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27040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94D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0E17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BDA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A20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73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格之格/杰斯特/高端/天威/国际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639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28A</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BC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B5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D3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F62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3D66">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1750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C4B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40E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13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07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CD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奔图/标拓/国际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9C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P3320D/DO-400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E1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7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6EC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F7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207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6C7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1035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DD5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1542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DB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2EF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533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格之格/高端/天威/国际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B15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HP138/W1110X/103A/137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2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A1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F8B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967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980F">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1350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AC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6FB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7D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9F7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36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格之格/高端/天威/国际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20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 CF227A/M405D/429D</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FA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E9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FEE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CC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1F67">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1350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4A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B61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0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D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鼓组件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57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富士施乐原装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E18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施乐2011/2350/2110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2F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497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0C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B90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855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493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2565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DD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394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2A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3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鼓组件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6A1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lang w:val="en-US"/>
              </w:rPr>
            </w:pPr>
            <w:r>
              <w:rPr>
                <w:rFonts w:hint="default" w:ascii="Times New Roman" w:hAnsi="Times New Roman" w:eastAsia="方正仿宋_GB2312" w:cs="Times New Roman"/>
                <w:i w:val="0"/>
                <w:iCs w:val="0"/>
                <w:color w:val="auto"/>
                <w:kern w:val="0"/>
                <w:sz w:val="20"/>
                <w:szCs w:val="20"/>
                <w:u w:val="none"/>
                <w:lang w:val="en-US" w:eastAsia="zh-CN" w:bidi="ar"/>
              </w:rPr>
              <w:t>京瓷</w:t>
            </w:r>
            <w:r>
              <w:rPr>
                <w:rFonts w:hint="eastAsia" w:ascii="Times New Roman" w:hAnsi="Times New Roman" w:eastAsia="方正仿宋_GB2312" w:cs="Times New Roman"/>
                <w:i w:val="0"/>
                <w:iCs w:val="0"/>
                <w:color w:val="auto"/>
                <w:kern w:val="0"/>
                <w:sz w:val="20"/>
                <w:szCs w:val="20"/>
                <w:u w:val="none"/>
                <w:lang w:val="en-US" w:eastAsia="zh-CN" w:bidi="ar"/>
              </w:rPr>
              <w:t>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D0B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京瓷1025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1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50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DF4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175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288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1489">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864</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23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4DF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8B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F19B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鼓组件</w:t>
            </w:r>
          </w:p>
        </w:tc>
        <w:tc>
          <w:tcPr>
            <w:tcW w:w="1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7A94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华为原装</w:t>
            </w:r>
          </w:p>
        </w:tc>
        <w:tc>
          <w:tcPr>
            <w:tcW w:w="24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5368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X-1500BZ</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E4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605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19AB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1C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288</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22B5">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864</w:t>
            </w: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EC78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7CA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0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50C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FB4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格之格/杰斯特/高端/天威/国际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D4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2600/2400/7400/7010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213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D6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BE9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C9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85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A412">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2550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780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D6B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0F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249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942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国际/来盛/得印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DF7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联想4000/8650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00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55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89D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EB1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0E8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DB7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E03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3CB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290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82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富士施乐原装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1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S2350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01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4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3F8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264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918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1570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1EF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23F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76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22C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F5D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夏普原装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5D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S461N</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F2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72E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0BE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9C9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657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CC36">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3285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161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309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A8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9D4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鼠标</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44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罗技/联想/多彩/惠普/雷柏</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E9A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USB</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E01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F7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B4B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160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A0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88A7">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6880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E3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013D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B1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132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键盘</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F91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罗技/联想/多彩/惠普/雷柏</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A26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USB</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29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E4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58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160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B5C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306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7360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D0C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9B6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AE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C35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E89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天威/精工/力邦/国际/齐心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CAF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300K</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E9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AE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61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1500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C1D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DBE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10500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D2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808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1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AF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061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天威/精工/力邦/国际/齐心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E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630K</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4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92E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5C8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C79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8339">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970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4B6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F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41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D2A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天威/精工/杰思特/国际/齐心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029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DS300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300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5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D3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85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AE6">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F7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CD5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1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026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B99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天威/精工/力邦/国际/齐心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449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300KH</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7A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DA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5A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800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CD5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8A0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11200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B6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4DFA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95D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5F8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黑色墨盒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CC4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ED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HP803黑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FE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19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2A9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8FC2">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EF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2240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03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510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46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B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彩色墨盒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A9B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D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HP803彩</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1D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D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674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34A">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56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2420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5F1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1103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D7C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6FE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黑色墨盒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A92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07B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HP802黑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68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0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78B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05F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84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70BB">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1680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6E7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418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89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290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彩色墨盒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952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73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HP802彩</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E0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A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FB9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238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F4A">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2160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5F2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8CA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6A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B4B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黑色墨盒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5E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1C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HP805黑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0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3E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066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A04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F07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1170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722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4BC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F9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35A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彩色墨盒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59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8B0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HP805彩</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4D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B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D36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3C0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D5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40A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43F0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C7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3F1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F06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6D8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815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C8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C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25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90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571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148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5085">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13320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9D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468C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47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7B9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B2F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EB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816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56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B7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3E2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90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B99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876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15750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F56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5F8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29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ABF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黑色墨盒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E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66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845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5F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1DD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238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89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15E">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E84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E01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7B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204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彩色墨盒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E2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46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846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D1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AC5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B74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43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175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3478">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525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096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5391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33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76E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8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爱普生原装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556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05U</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16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05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94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5CF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89B6">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2A5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0DC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DE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457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填充墨水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551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爱普生原装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84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70ML</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DC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03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D89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45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A37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2B8E">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1125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2F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ED9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6B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5C6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鼓芯</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86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天威/莱盛/三菱</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C29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388A/400/1020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8A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厂家三包</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D1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9E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804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FD5E">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02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268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82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31D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鼓芯</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3B4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天威/莱盛/三菱</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57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2400/2600/7400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4E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厂家三包</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F9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13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7BA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18A6">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C49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A06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8C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03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定影膜</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E7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天威/OEM/莱盛</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90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1020/1606/202/2400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C8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厂家三包</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5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1D5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6F0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B219">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CA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08F8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887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4D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定影组件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39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惠普原装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7A8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 1606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71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厂家三包</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07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9CE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C93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288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050">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5760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947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4DD0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F45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0D6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打印头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FDC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爱普生原装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5EA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爱普生300KH</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884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1个月</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D3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A7E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203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6228">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4680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2BD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C50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8B9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144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打印头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085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斑马原装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C0D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斑马（ZEBRA）105SL PLUS</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22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3个月</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67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0F2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A62">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2106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17C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4212</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9EF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0B848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E3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218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U盘</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7D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闪迪/联想/金士顿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BE9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Usb3.0,128G</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569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7E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A7F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3E2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032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810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EB8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54F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B5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04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U盘</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F17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闪迪/联想/金士顿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26E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Usb3.0,64G</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96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C8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2C6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71A">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8437">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F4B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CE9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9F6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DD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U盘</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59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闪迪/联想/金士顿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71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Usb3.0,32G</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EE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77E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0AC2">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3C1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82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3150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26D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CFD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69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A3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U盘</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DE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闪迪/联想/金士顿</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56C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Usb3.0,16G</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83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BB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ECF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26C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6BF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39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948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5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C0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A25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七彩印/天威/国际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46E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 CF232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B4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F4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1DA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760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252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5D8C">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2520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DCA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4CE1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99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F4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8D9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七彩印/天威/国际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849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HP CF230A</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97C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7D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3D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DDC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5EB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4680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AF2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3CF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B7D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ADD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0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七彩印/天威/国际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43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CF400A-403A/CE314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45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92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283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41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193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B27">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965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51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EA0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89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BA3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D4C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七彩印/天威/国际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84A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CE310-CE313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21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CD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1A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2D0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144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A30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1440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C23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C23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98A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F2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D93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华为原装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56C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F-1500BZ原装粉盒</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67C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75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EB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191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AF7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1570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7F6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4BC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A5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0AB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73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京瓷/莱盛/国际/七彩印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1E9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京瓷1025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512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E8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7D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1A1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63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187B">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18900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A89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264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0E9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51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1F7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七彩印/天威/国际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015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联想2600/2400/7400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04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C5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A7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AB3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270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399">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5400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1D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0E3E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1E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49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375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硒鼓</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F54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七彩印/天威/国际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6E2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联想LJ4000/8650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7D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E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7F9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4E6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288</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5DE">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1440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4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ED6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00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1F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40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得实原装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5FE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80D-3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21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A5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1CE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678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36</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7582">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29C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EC5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323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516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色带架</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9E9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EPSON原装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E2F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690K</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137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DA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7AC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150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40</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44B2">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38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6A7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A5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725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碳带</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BF6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腊基</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E0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90X300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C7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0A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C1B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828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CFF">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4300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540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5E9A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DC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84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碳带</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24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腊基</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2C8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60x300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0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3A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30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89C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6FA">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3400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5F1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403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C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4C4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A74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EPSON 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6B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002/674/672/004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02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BC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EFB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45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035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4304">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5580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578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B7F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7A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FF0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38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EPSON 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56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056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C15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AC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078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40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B66A">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500A">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5400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0AC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4B87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1C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D7A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93B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715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890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17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19C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8C7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135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124</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F65">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1240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3C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55A4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8A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A8F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墨水</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B7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32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85E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FE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瓶</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D07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59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135</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FADC">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675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E3C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282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CB2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627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塑封膜</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10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国产</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7E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100个/包</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9B2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57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DF7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40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9A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BC21">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920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E3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8BA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2C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70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色带</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11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天威/精工/力邦/国际/齐心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EB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Style w:val="14"/>
                <w:rFonts w:hint="default" w:ascii="Times New Roman" w:hAnsi="Times New Roman" w:eastAsia="方正仿宋_GB2312" w:cs="Times New Roman"/>
                <w:color w:val="auto"/>
                <w:sz w:val="20"/>
                <w:szCs w:val="20"/>
                <w:lang w:val="en-US" w:eastAsia="zh-CN" w:bidi="ar"/>
              </w:rPr>
              <w:t>690</w:t>
            </w:r>
            <w:r>
              <w:rPr>
                <w:rStyle w:val="15"/>
                <w:rFonts w:hint="default" w:ascii="Times New Roman" w:hAnsi="Times New Roman" w:eastAsia="方正仿宋_GB2312" w:cs="Times New Roman"/>
                <w:color w:val="auto"/>
                <w:sz w:val="20"/>
                <w:szCs w:val="20"/>
                <w:lang w:val="en-US" w:eastAsia="zh-CN" w:bidi="ar"/>
              </w:rPr>
              <w:t>K</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98F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5F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5AD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EC2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22</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772C">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660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83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6B5E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82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4A7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热敏纸</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F0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天章</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3B8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80*60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60C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7C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CCA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83B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0AE7">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215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A6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171B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98B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1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热敏纸</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34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天章</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03F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57*50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C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1A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卷</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A88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60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DFA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1.3</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E8F5">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78</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146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7CE5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B8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98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喷墨纸</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596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冠彩</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8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A4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36B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3年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30F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包</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79C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90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814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31</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C5CE">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2790</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8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3BD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07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61A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墨盒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DEC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佳能原装</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74F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Style w:val="14"/>
                <w:rFonts w:hint="default" w:ascii="Times New Roman" w:hAnsi="Times New Roman" w:eastAsia="方正仿宋_GB2312" w:cs="Times New Roman"/>
                <w:color w:val="auto"/>
                <w:sz w:val="20"/>
                <w:szCs w:val="20"/>
                <w:lang w:val="en-US" w:eastAsia="zh-CN" w:bidi="ar"/>
              </w:rPr>
              <w:t>8</w:t>
            </w:r>
            <w:r>
              <w:rPr>
                <w:rStyle w:val="15"/>
                <w:rFonts w:hint="default" w:ascii="Times New Roman" w:hAnsi="Times New Roman" w:eastAsia="方正仿宋_GB2312" w:cs="Times New Roman"/>
                <w:color w:val="auto"/>
                <w:sz w:val="20"/>
                <w:szCs w:val="20"/>
                <w:lang w:val="en-US" w:eastAsia="zh-CN" w:bidi="ar"/>
              </w:rPr>
              <w:t>40/841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AC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2年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5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545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7E8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157</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DC6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785</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A3A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4A2A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FA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577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废粉盒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65D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夏普</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B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S461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AFA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E5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CB5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767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358</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8EC9">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1074</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E2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0238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6C4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6A2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废粉盒</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199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京瓷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E3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1025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02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F2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27AA">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999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AD6D">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486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E1D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2087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C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66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D45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废墨仓</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EB7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爱普生</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CF1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8058/4269/3556/3358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77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1年</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5C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E27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default" w:ascii="Times New Roman" w:hAnsi="Times New Roman" w:eastAsia="方正仿宋_GB2312" w:cs="Times New Roman"/>
                <w:i w:val="0"/>
                <w:iCs w:val="0"/>
                <w:color w:val="auto"/>
                <w:sz w:val="20"/>
                <w:szCs w:val="20"/>
                <w:u w:val="none"/>
                <w:lang w:val="en-US" w:eastAsia="zh-CN"/>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2F8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162</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2130">
            <w:pPr>
              <w:keepNext w:val="0"/>
              <w:keepLines w:val="0"/>
              <w:widowControl/>
              <w:suppressLineNumbers w:val="0"/>
              <w:snapToGrid w:val="0"/>
              <w:ind w:left="0" w:leftChars="0" w:right="0" w:rightChars="0" w:firstLine="0" w:firstLineChars="0"/>
              <w:jc w:val="right"/>
              <w:textAlignment w:val="center"/>
              <w:rPr>
                <w:rFonts w:hint="eastAsia" w:ascii="Times New Roman" w:hAnsi="Times New Roman" w:eastAsia="方正仿宋_GB2312" w:cs="Times New Roman"/>
                <w:i w:val="0"/>
                <w:iCs w:val="0"/>
                <w:color w:val="auto"/>
                <w:sz w:val="20"/>
                <w:szCs w:val="20"/>
                <w:u w:val="none"/>
                <w:lang w:val="en-US" w:eastAsia="zh-CN"/>
              </w:rPr>
            </w:pPr>
            <w:r>
              <w:rPr>
                <w:rFonts w:hint="eastAsia" w:ascii="Times New Roman" w:hAnsi="Times New Roman" w:eastAsia="方正仿宋_GB2312" w:cs="Times New Roman"/>
                <w:i w:val="0"/>
                <w:iCs w:val="0"/>
                <w:color w:val="auto"/>
                <w:sz w:val="20"/>
                <w:szCs w:val="20"/>
                <w:u w:val="none"/>
                <w:lang w:val="en-US" w:eastAsia="zh-CN"/>
              </w:rPr>
              <w:t>486</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E99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auto"/>
                <w:sz w:val="20"/>
                <w:szCs w:val="20"/>
                <w:u w:val="none"/>
              </w:rPr>
            </w:pPr>
            <w:r>
              <w:rPr>
                <w:rFonts w:hint="default" w:ascii="Times New Roman" w:hAnsi="Times New Roman" w:eastAsia="方正仿宋_GB2312" w:cs="Times New Roman"/>
                <w:i w:val="0"/>
                <w:iCs w:val="0"/>
                <w:color w:val="auto"/>
                <w:kern w:val="0"/>
                <w:sz w:val="20"/>
                <w:szCs w:val="20"/>
                <w:u w:val="none"/>
                <w:lang w:val="en-US" w:eastAsia="zh-CN" w:bidi="ar"/>
              </w:rPr>
              <w:t>人工上门安装</w:t>
            </w:r>
          </w:p>
        </w:tc>
      </w:tr>
      <w:tr w14:paraId="3909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738BF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方正仿宋_GB2312" w:cs="Times New Roman"/>
                <w:b/>
                <w:i w:val="0"/>
                <w:iCs w:val="0"/>
                <w:color w:val="auto"/>
                <w:kern w:val="0"/>
                <w:sz w:val="20"/>
                <w:szCs w:val="20"/>
                <w:u w:val="none"/>
                <w:lang w:val="en-US" w:eastAsia="zh-CN" w:bidi="ar"/>
              </w:rPr>
            </w:pPr>
            <w:r>
              <w:rPr>
                <w:rFonts w:hint="eastAsia" w:ascii="Times New Roman" w:hAnsi="Times New Roman" w:eastAsia="方正仿宋_GB2312" w:cs="Times New Roman"/>
                <w:b/>
                <w:i w:val="0"/>
                <w:iCs w:val="0"/>
                <w:color w:val="auto"/>
                <w:kern w:val="0"/>
                <w:sz w:val="20"/>
                <w:szCs w:val="20"/>
                <w:u w:val="none"/>
                <w:lang w:val="en-US" w:eastAsia="zh-CN" w:bidi="ar"/>
              </w:rPr>
              <w:t>合计金额：￥327199.00（大写：叁拾贰万柒仟壹佰玖拾玖元整）</w:t>
            </w:r>
          </w:p>
        </w:tc>
      </w:tr>
    </w:tbl>
    <w:p w14:paraId="47D405AA">
      <w:pPr>
        <w:spacing w:line="360" w:lineRule="auto"/>
        <w:ind w:firstLine="472" w:firstLineChars="196"/>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一、</w:t>
      </w:r>
      <w:r>
        <w:rPr>
          <w:rFonts w:hint="eastAsia" w:ascii="方正仿宋_GBK" w:hAnsi="方正仿宋_GBK" w:eastAsia="方正仿宋_GBK" w:cs="方正仿宋_GBK"/>
          <w:b/>
          <w:bCs/>
          <w:sz w:val="24"/>
          <w:szCs w:val="24"/>
        </w:rPr>
        <w:t>验收条款</w:t>
      </w:r>
    </w:p>
    <w:p w14:paraId="0ED5DA16">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乙方产品到达甲方指定地点，甲方组织相关人员对货物进行验收，乙方因所供货物与样品不一致，提供的货物未达到招标文件规定要求，</w:t>
      </w:r>
      <w:r>
        <w:rPr>
          <w:rFonts w:hint="eastAsia" w:ascii="方正仿宋_GBK" w:hAnsi="方正仿宋_GBK" w:eastAsia="方正仿宋_GBK" w:cs="方正仿宋_GBK"/>
          <w:sz w:val="24"/>
          <w:szCs w:val="24"/>
          <w:lang w:eastAsia="zh-CN"/>
        </w:rPr>
        <w:t>甲方</w:t>
      </w:r>
      <w:r>
        <w:rPr>
          <w:rFonts w:hint="eastAsia" w:ascii="方正仿宋_GBK" w:hAnsi="方正仿宋_GBK" w:eastAsia="方正仿宋_GBK" w:cs="方正仿宋_GBK"/>
          <w:sz w:val="24"/>
          <w:szCs w:val="24"/>
        </w:rPr>
        <w:t>拒绝验收。造成的供货商损失与</w:t>
      </w:r>
      <w:r>
        <w:rPr>
          <w:rFonts w:hint="eastAsia" w:ascii="方正仿宋_GBK" w:hAnsi="方正仿宋_GBK" w:eastAsia="方正仿宋_GBK" w:cs="方正仿宋_GBK"/>
          <w:sz w:val="24"/>
          <w:szCs w:val="24"/>
          <w:lang w:eastAsia="zh-CN"/>
        </w:rPr>
        <w:t>甲方</w:t>
      </w:r>
      <w:r>
        <w:rPr>
          <w:rFonts w:hint="eastAsia" w:ascii="方正仿宋_GBK" w:hAnsi="方正仿宋_GBK" w:eastAsia="方正仿宋_GBK" w:cs="方正仿宋_GBK"/>
          <w:sz w:val="24"/>
          <w:szCs w:val="24"/>
        </w:rPr>
        <w:t>损失均由</w:t>
      </w:r>
      <w:r>
        <w:rPr>
          <w:rFonts w:hint="eastAsia" w:ascii="方正仿宋_GBK" w:hAnsi="方正仿宋_GBK" w:eastAsia="方正仿宋_GBK" w:cs="方正仿宋_GBK"/>
          <w:sz w:val="24"/>
          <w:szCs w:val="24"/>
          <w:lang w:eastAsia="zh-CN"/>
        </w:rPr>
        <w:t>乙方</w:t>
      </w:r>
      <w:r>
        <w:rPr>
          <w:rFonts w:hint="eastAsia" w:ascii="方正仿宋_GBK" w:hAnsi="方正仿宋_GBK" w:eastAsia="方正仿宋_GBK" w:cs="方正仿宋_GBK"/>
          <w:sz w:val="24"/>
          <w:szCs w:val="24"/>
        </w:rPr>
        <w:t>承担一切责任，并赔偿</w:t>
      </w:r>
      <w:r>
        <w:rPr>
          <w:rFonts w:hint="eastAsia" w:ascii="方正仿宋_GBK" w:hAnsi="方正仿宋_GBK" w:eastAsia="方正仿宋_GBK" w:cs="方正仿宋_GBK"/>
          <w:sz w:val="24"/>
          <w:szCs w:val="24"/>
          <w:lang w:eastAsia="zh-CN"/>
        </w:rPr>
        <w:t>甲方</w:t>
      </w:r>
      <w:r>
        <w:rPr>
          <w:rFonts w:hint="eastAsia" w:ascii="方正仿宋_GBK" w:hAnsi="方正仿宋_GBK" w:eastAsia="方正仿宋_GBK" w:cs="方正仿宋_GBK"/>
          <w:sz w:val="24"/>
          <w:szCs w:val="24"/>
        </w:rPr>
        <w:t>损失。</w:t>
      </w:r>
    </w:p>
    <w:p w14:paraId="527914FE">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验收标准：按国家行业标准及招标文件质量要求及样品标准。</w:t>
      </w:r>
    </w:p>
    <w:p w14:paraId="234CB2D1">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甲方应在产品到货后的合理期限内按验收标准进行验收，并出具书面报告，验收结果以甲方出具的书面报告为准。</w:t>
      </w:r>
    </w:p>
    <w:p w14:paraId="059760C3">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乙方产品的交货数量，指经甲方入库前通过验收的数量。</w:t>
      </w:r>
    </w:p>
    <w:p w14:paraId="39526BB6">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甲方在装配过程中发现产品存在质量缺陷及在售后使用过程中发现产品存在质量缺陷，应立即通知乙方，乙方应及时进行处理，不得以产品已经甲方检验合格而推卸责任。</w:t>
      </w:r>
    </w:p>
    <w:p w14:paraId="1950F021">
      <w:pPr>
        <w:spacing w:line="360" w:lineRule="auto"/>
        <w:ind w:firstLine="472" w:firstLineChars="196"/>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二、</w:t>
      </w:r>
      <w:r>
        <w:rPr>
          <w:rFonts w:hint="eastAsia" w:ascii="方正仿宋_GBK" w:hAnsi="方正仿宋_GBK" w:eastAsia="方正仿宋_GBK" w:cs="方正仿宋_GBK"/>
          <w:b/>
          <w:bCs/>
          <w:sz w:val="24"/>
          <w:szCs w:val="24"/>
          <w:lang w:eastAsia="zh-CN"/>
        </w:rPr>
        <w:t>服务与</w:t>
      </w:r>
      <w:r>
        <w:rPr>
          <w:rFonts w:hint="eastAsia" w:ascii="方正仿宋_GBK" w:hAnsi="方正仿宋_GBK" w:eastAsia="方正仿宋_GBK" w:cs="方正仿宋_GBK"/>
          <w:b/>
          <w:bCs/>
          <w:sz w:val="24"/>
          <w:szCs w:val="24"/>
        </w:rPr>
        <w:t>质量条款</w:t>
      </w:r>
    </w:p>
    <w:p w14:paraId="18C6527E">
      <w:pPr>
        <w:spacing w:line="360" w:lineRule="auto"/>
        <w:ind w:firstLine="470" w:firstLineChars="19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1、供货要求：乙方根据甲方各科室部门及库管员的货物需求随叫随到，并提供24小时上门服务。</w:t>
      </w:r>
    </w:p>
    <w:p w14:paraId="6A090739">
      <w:pPr>
        <w:spacing w:line="360" w:lineRule="auto"/>
        <w:ind w:firstLine="470" w:firstLineChars="196"/>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2、人员配备：乙方常驻2人在医院，负责日常送货及安装。</w:t>
      </w:r>
    </w:p>
    <w:p w14:paraId="35FB74EE">
      <w:pPr>
        <w:spacing w:line="360" w:lineRule="auto"/>
        <w:ind w:firstLine="470" w:firstLineChars="196"/>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4、免费提供全院每台电脑的鼠标垫，约1000张（以实际数量为准），并标注全院统一的24小时服务电话号码。</w:t>
      </w:r>
    </w:p>
    <w:p w14:paraId="12264347">
      <w:pPr>
        <w:pStyle w:val="4"/>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电脑耗材</w:t>
      </w:r>
      <w:r>
        <w:rPr>
          <w:rFonts w:hint="eastAsia" w:ascii="方正仿宋_GBK" w:hAnsi="方正仿宋_GBK" w:eastAsia="方正仿宋_GBK" w:cs="方正仿宋_GBK"/>
          <w:sz w:val="24"/>
          <w:szCs w:val="24"/>
        </w:rPr>
        <w:t>执行单价清单》内的货物须</w:t>
      </w:r>
      <w:r>
        <w:rPr>
          <w:rFonts w:hint="eastAsia" w:ascii="方正仿宋_GBK" w:hAnsi="方正仿宋_GBK" w:eastAsia="方正仿宋_GBK" w:cs="方正仿宋_GBK"/>
          <w:sz w:val="24"/>
          <w:szCs w:val="24"/>
          <w:lang w:eastAsia="zh-CN"/>
        </w:rPr>
        <w:t>按照</w:t>
      </w:r>
      <w:r>
        <w:rPr>
          <w:rFonts w:hint="eastAsia" w:ascii="方正仿宋_GBK" w:hAnsi="方正仿宋_GBK" w:eastAsia="方正仿宋_GBK" w:cs="方正仿宋_GBK"/>
          <w:sz w:val="24"/>
          <w:szCs w:val="24"/>
        </w:rPr>
        <w:t>招标要求</w:t>
      </w:r>
      <w:r>
        <w:rPr>
          <w:rFonts w:hint="eastAsia" w:ascii="方正仿宋_GBK" w:hAnsi="方正仿宋_GBK" w:eastAsia="方正仿宋_GBK" w:cs="方正仿宋_GBK"/>
          <w:sz w:val="24"/>
          <w:szCs w:val="24"/>
          <w:lang w:eastAsia="zh-CN"/>
        </w:rPr>
        <w:t>进行配送</w:t>
      </w:r>
      <w:r>
        <w:rPr>
          <w:rFonts w:hint="eastAsia" w:ascii="方正仿宋_GBK" w:hAnsi="方正仿宋_GBK" w:eastAsia="方正仿宋_GBK" w:cs="方正仿宋_GBK"/>
          <w:sz w:val="24"/>
          <w:szCs w:val="24"/>
        </w:rPr>
        <w:t>，产品质保期符合国家或行业规定。</w:t>
      </w:r>
    </w:p>
    <w:p w14:paraId="4F06F9B5">
      <w:pPr>
        <w:pStyle w:val="4"/>
        <w:spacing w:line="360" w:lineRule="auto"/>
        <w:ind w:firstLine="48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若发现乙方提供的货物与招标要求不一致或伪劣产品，处货款的10倍罚款。若发现乙方编制不实收货单，共同套取甲方货款的，一经查实处货款的20倍罚款，罚款金从保证金或货款中扣除，情况严重的甲方有权解除合同并有权要求乙方承担由此造成的损失及法律责任。</w:t>
      </w:r>
    </w:p>
    <w:p w14:paraId="0C42541D">
      <w:pPr>
        <w:pStyle w:val="4"/>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甲方需要采取处理、更换时，乙方要对甲方给予全面的协助配合。即使货物已超出了国家规定的“三包”期限，甲方判断是由于乙方的责任造成的重大、批量质量问题，乙方也应对用户进行修复、更换、赔偿。</w:t>
      </w:r>
    </w:p>
    <w:p w14:paraId="08D611B2">
      <w:pPr>
        <w:pStyle w:val="4"/>
        <w:spacing w:line="360" w:lineRule="auto"/>
        <w:ind w:left="1"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对因乙方货物质量原因造成：连续出现质量问题；出现市场重大、批量质量事故；发生用户投诉或法律诉讼；或给甲方荣誉造成</w:t>
      </w:r>
      <w:r>
        <w:rPr>
          <w:rFonts w:hint="eastAsia" w:ascii="方正仿宋_GBK" w:hAnsi="方正仿宋_GBK" w:eastAsia="方正仿宋_GBK" w:cs="方正仿宋_GBK"/>
          <w:sz w:val="24"/>
          <w:szCs w:val="24"/>
          <w:lang w:eastAsia="zh-CN"/>
        </w:rPr>
        <w:t>不良</w:t>
      </w:r>
      <w:r>
        <w:rPr>
          <w:rFonts w:hint="eastAsia" w:ascii="方正仿宋_GBK" w:hAnsi="方正仿宋_GBK" w:eastAsia="方正仿宋_GBK" w:cs="方正仿宋_GBK"/>
          <w:sz w:val="24"/>
          <w:szCs w:val="24"/>
        </w:rPr>
        <w:t>影响或给用户造成重大损失时，乙方应承担全部法律责任、赔偿经济损失及甲方的名誉损失，同时甲方有权要求乙方限期整改、限量供货或终止供货合同。</w:t>
      </w:r>
    </w:p>
    <w:p w14:paraId="5C208753">
      <w:pPr>
        <w:pStyle w:val="4"/>
        <w:spacing w:line="360" w:lineRule="auto"/>
        <w:ind w:left="1"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t>在质保期内，乙方提供产品出现与上述质量条款不符之处，甲方将扣留乙方质保金；乙方在质保期内对产品承担“三包”义务。</w:t>
      </w:r>
    </w:p>
    <w:p w14:paraId="01394AD3">
      <w:pPr>
        <w:spacing w:line="360" w:lineRule="auto"/>
        <w:ind w:firstLine="472" w:firstLineChars="196"/>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三、结算条款</w:t>
      </w:r>
    </w:p>
    <w:p w14:paraId="58F2481A">
      <w:pPr>
        <w:spacing w:line="360" w:lineRule="auto"/>
        <w:ind w:firstLine="48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甲方转账至乙方公司银行账户，乙方按经确认的送货清单每月开具正式发票与甲方结算。乙方于次月5日前向甲方申请支付相应结算款项，乙方申请支付时必须提供以下凭据：次月5日前申请支付上月电脑耗材采购款项时，提供甲方确认的送货清单、入库单、申请支付金额的正式发票、乙方的银行收款信息等，每月以此类推。</w:t>
      </w:r>
    </w:p>
    <w:p w14:paraId="51454554">
      <w:pPr>
        <w:spacing w:line="360" w:lineRule="auto"/>
        <w:ind w:firstLine="48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2.乙方应及时向甲方提供实际银行账户。其银行账户如有变更，应立即通知甲方，未经双方事先一致书面同意，乙方不得将应收款项转让给任何第三方或让任何第三方托收应收款项。</w:t>
      </w:r>
    </w:p>
    <w:p w14:paraId="33B4A318">
      <w:pPr>
        <w:spacing w:line="360" w:lineRule="auto"/>
        <w:ind w:firstLine="480"/>
        <w:rPr>
          <w:rFonts w:hint="default"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甲方有权拒付供货质量有缺陷和供货数量不足部分的产品的货款，直至有质量缺陷的配套产品得到更换和补足数量不足部分为止或得到的解决。</w:t>
      </w:r>
    </w:p>
    <w:p w14:paraId="07309814">
      <w:pPr>
        <w:spacing w:line="360" w:lineRule="auto"/>
        <w:ind w:firstLine="472" w:firstLineChars="196"/>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四、</w:t>
      </w:r>
      <w:r>
        <w:rPr>
          <w:rFonts w:hint="eastAsia" w:ascii="方正仿宋_GBK" w:hAnsi="方正仿宋_GBK" w:eastAsia="方正仿宋_GBK" w:cs="方正仿宋_GBK"/>
          <w:b/>
          <w:bCs/>
          <w:sz w:val="24"/>
          <w:szCs w:val="24"/>
        </w:rPr>
        <w:t>包装和运输条款</w:t>
      </w:r>
    </w:p>
    <w:p w14:paraId="550AF5C6">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包装箱和包装物应完好无损，否则甲方有权拒收乙方的货物。</w:t>
      </w:r>
    </w:p>
    <w:p w14:paraId="2AFF1FFE">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乙方产品包装应严格做到使产品能安全运抵甲方所要求的交货地点，保证货物无磕碰、损伤等质量及其他瑕疵。</w:t>
      </w:r>
    </w:p>
    <w:p w14:paraId="7EF82271">
      <w:pPr>
        <w:spacing w:line="360" w:lineRule="auto"/>
        <w:ind w:firstLine="48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交货地点：甲方指定地点</w:t>
      </w:r>
    </w:p>
    <w:p w14:paraId="137129A0">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乙方未能达到协议中的装运要求，如延迟、错发货、错发送地点，</w:t>
      </w:r>
      <w:r>
        <w:rPr>
          <w:rFonts w:hint="eastAsia" w:ascii="方正仿宋_GBK" w:hAnsi="方正仿宋_GBK" w:eastAsia="方正仿宋_GBK" w:cs="方正仿宋_GBK"/>
          <w:sz w:val="24"/>
          <w:szCs w:val="24"/>
          <w:lang w:eastAsia="zh-CN"/>
        </w:rPr>
        <w:t>为了</w:t>
      </w:r>
      <w:r>
        <w:rPr>
          <w:rFonts w:hint="eastAsia" w:ascii="方正仿宋_GBK" w:hAnsi="方正仿宋_GBK" w:eastAsia="方正仿宋_GBK" w:cs="方正仿宋_GBK"/>
          <w:sz w:val="24"/>
          <w:szCs w:val="24"/>
        </w:rPr>
        <w:t>按时履约</w:t>
      </w:r>
      <w:r>
        <w:rPr>
          <w:rFonts w:hint="eastAsia" w:ascii="方正仿宋_GBK" w:hAnsi="方正仿宋_GBK" w:eastAsia="方正仿宋_GBK" w:cs="方正仿宋_GBK"/>
          <w:sz w:val="24"/>
          <w:szCs w:val="24"/>
          <w:lang w:eastAsia="zh-CN"/>
        </w:rPr>
        <w:t>甲</w:t>
      </w:r>
      <w:r>
        <w:rPr>
          <w:rFonts w:hint="eastAsia" w:ascii="方正仿宋_GBK" w:hAnsi="方正仿宋_GBK" w:eastAsia="方正仿宋_GBK" w:cs="方正仿宋_GBK"/>
          <w:sz w:val="24"/>
          <w:szCs w:val="24"/>
        </w:rPr>
        <w:t>方可要求乙方以更快捷的运输方式将货物运至甲方指定地，由此产生的费用由乙方承担。</w:t>
      </w:r>
    </w:p>
    <w:p w14:paraId="0D8910F7">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乙方应承担产品在路途中的一切风险，直至产品交付给甲方并经验收合格为止。</w:t>
      </w:r>
    </w:p>
    <w:p w14:paraId="3D86A5A3">
      <w:pPr>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货物运达甲方指定地点并经验收合格前，风险由乙方承担。</w:t>
      </w:r>
    </w:p>
    <w:p w14:paraId="17AECB3A">
      <w:pPr>
        <w:spacing w:line="360" w:lineRule="auto"/>
        <w:ind w:firstLine="470" w:firstLineChars="195"/>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五、</w:t>
      </w:r>
      <w:r>
        <w:rPr>
          <w:rFonts w:hint="eastAsia" w:ascii="方正仿宋_GBK" w:hAnsi="方正仿宋_GBK" w:eastAsia="方正仿宋_GBK" w:cs="方正仿宋_GBK"/>
          <w:b/>
          <w:bCs/>
          <w:sz w:val="24"/>
          <w:szCs w:val="24"/>
        </w:rPr>
        <w:t>交货条款</w:t>
      </w:r>
    </w:p>
    <w:p w14:paraId="566021C6">
      <w:pPr>
        <w:tabs>
          <w:tab w:val="left" w:pos="5385"/>
        </w:tabs>
        <w:spacing w:line="360" w:lineRule="auto"/>
        <w:ind w:firstLine="48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lang w:val="en-US" w:eastAsia="zh-CN"/>
        </w:rPr>
        <w:t>根据甲方各科室部门及库管员的货物需求随叫随到，并提供24小时上门服务</w:t>
      </w:r>
      <w:r>
        <w:rPr>
          <w:rFonts w:hint="eastAsia" w:ascii="方正仿宋_GBK" w:hAnsi="方正仿宋_GBK" w:eastAsia="方正仿宋_GBK" w:cs="方正仿宋_GBK"/>
          <w:sz w:val="24"/>
          <w:szCs w:val="24"/>
        </w:rPr>
        <w:t>。</w:t>
      </w:r>
    </w:p>
    <w:p w14:paraId="5C1B1FE4">
      <w:pPr>
        <w:spacing w:line="360" w:lineRule="auto"/>
        <w:ind w:firstLine="48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2、甲方根据实际使用情况有权对品名、数量进行调整，最终以实际发生的品名、数量作为结算依据。（非一次性供货）</w:t>
      </w:r>
    </w:p>
    <w:p w14:paraId="53B817B7">
      <w:pPr>
        <w:spacing w:line="360" w:lineRule="auto"/>
        <w:ind w:firstLine="48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3、乙方提供24小时对电脑耗材的安装、加粉服务。</w:t>
      </w:r>
    </w:p>
    <w:p w14:paraId="23430633">
      <w:pPr>
        <w:spacing w:line="360" w:lineRule="auto"/>
        <w:ind w:firstLine="48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4、乙方应将订购的产品保质、保量、按期交到指定地点。交货日期以甲方实际验收到货时间为准。</w:t>
      </w:r>
    </w:p>
    <w:p w14:paraId="066981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小标宋_GBK" w:hAnsi="方正小标宋_GBK" w:eastAsia="方正小标宋_GBK" w:cs="方正小标宋_GBK"/>
          <w:b w:val="0"/>
          <w:bCs w:val="0"/>
          <w:color w:val="auto"/>
          <w:sz w:val="21"/>
          <w:szCs w:val="21"/>
          <w:u w:val="none"/>
          <w:lang w:val="en-US" w:eastAsia="zh-CN"/>
        </w:rPr>
      </w:pPr>
      <w:r>
        <w:rPr>
          <w:rFonts w:hint="eastAsia" w:ascii="方正仿宋_GBK" w:hAnsi="方正仿宋_GBK" w:eastAsia="方正仿宋_GBK" w:cs="方正仿宋_GBK"/>
          <w:sz w:val="24"/>
          <w:szCs w:val="24"/>
          <w:lang w:val="en-US" w:eastAsia="zh-CN"/>
        </w:rPr>
        <w:t>5、甲方有权退回甲方已收到的供货货物</w:t>
      </w:r>
      <w:r>
        <w:rPr>
          <w:rFonts w:hint="eastAsia" w:ascii="方正仿宋_GBK" w:hAnsi="方正仿宋_GBK" w:eastAsia="方正仿宋_GBK" w:cs="方正仿宋_GBK"/>
          <w:sz w:val="24"/>
          <w:szCs w:val="24"/>
        </w:rPr>
        <w:t>，由此产生的包装、装卸、运输费用及风险等由乙方自行承担。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1" w:fontKey="{7A28C322-9C81-4F19-8AEA-21BC5C2AEED6}"/>
  </w:font>
  <w:font w:name="方正仿宋_GBK">
    <w:panose1 w:val="03000509000000000000"/>
    <w:charset w:val="86"/>
    <w:family w:val="auto"/>
    <w:pitch w:val="default"/>
    <w:sig w:usb0="00000001" w:usb1="080E0000" w:usb2="00000000" w:usb3="00000000" w:csb0="00040000" w:csb1="00000000"/>
    <w:embedRegular r:id="rId2" w:fontKey="{3A732D8E-81CB-4909-8EB0-E23FACBA406F}"/>
  </w:font>
  <w:font w:name="方正仿宋_GB2312">
    <w:panose1 w:val="02000000000000000000"/>
    <w:charset w:val="86"/>
    <w:family w:val="auto"/>
    <w:pitch w:val="default"/>
    <w:sig w:usb0="A00002BF" w:usb1="184F6CFA" w:usb2="00000012" w:usb3="00000000" w:csb0="00040001" w:csb1="00000000"/>
    <w:embedRegular r:id="rId3" w:fontKey="{95DDC253-358F-490E-83B6-D64D1897AB93}"/>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3D34C27"/>
    <w:rsid w:val="04091B63"/>
    <w:rsid w:val="0B6D204A"/>
    <w:rsid w:val="0BCE453A"/>
    <w:rsid w:val="0C9119FF"/>
    <w:rsid w:val="0F732707"/>
    <w:rsid w:val="1BC82529"/>
    <w:rsid w:val="1FB74E4A"/>
    <w:rsid w:val="2216698B"/>
    <w:rsid w:val="27442EE8"/>
    <w:rsid w:val="27C710C8"/>
    <w:rsid w:val="27FC55DF"/>
    <w:rsid w:val="2AF41ACD"/>
    <w:rsid w:val="2C1C0003"/>
    <w:rsid w:val="2E7C1970"/>
    <w:rsid w:val="2F2D754A"/>
    <w:rsid w:val="3AEF7328"/>
    <w:rsid w:val="3DC96766"/>
    <w:rsid w:val="3E3B71D1"/>
    <w:rsid w:val="40886E75"/>
    <w:rsid w:val="4195698C"/>
    <w:rsid w:val="43C415F1"/>
    <w:rsid w:val="57552679"/>
    <w:rsid w:val="5BC146E2"/>
    <w:rsid w:val="5D475E67"/>
    <w:rsid w:val="5FF30429"/>
    <w:rsid w:val="62160E9D"/>
    <w:rsid w:val="63E861D3"/>
    <w:rsid w:val="65483819"/>
    <w:rsid w:val="6AB02803"/>
    <w:rsid w:val="6AE416DB"/>
    <w:rsid w:val="6C66496E"/>
    <w:rsid w:val="6FD9723E"/>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adjustRightInd w:val="0"/>
      <w:snapToGrid w:val="0"/>
      <w:spacing w:before="20" w:beforeLines="20" w:after="20" w:afterLines="20" w:line="380" w:lineRule="exact"/>
      <w:ind w:firstLine="140" w:firstLineChars="140"/>
      <w:outlineLvl w:val="1"/>
    </w:pPr>
    <w:rPr>
      <w:rFonts w:ascii="宋体" w:hAnsi="宋体" w:eastAsia="黑体" w:cstheme="minorBidi"/>
      <w:b/>
      <w:kern w:val="2"/>
      <w:sz w:val="30"/>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ascii="仿宋_GB2312"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9">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
    <w:name w:val="Other|1"/>
    <w:basedOn w:val="1"/>
    <w:qFormat/>
    <w:uiPriority w:val="0"/>
    <w:pPr>
      <w:widowControl w:val="0"/>
      <w:shd w:val="clear" w:color="auto" w:fill="auto"/>
      <w:jc w:val="center"/>
    </w:pPr>
    <w:rPr>
      <w:sz w:val="20"/>
      <w:szCs w:val="20"/>
      <w:u w:val="none"/>
      <w:shd w:val="clear" w:color="auto" w:fill="auto"/>
      <w:lang w:val="zh-TW" w:eastAsia="zh-TW" w:bidi="zh-TW"/>
    </w:rPr>
  </w:style>
  <w:style w:type="character" w:customStyle="1" w:styleId="11">
    <w:name w:val="font5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hint="eastAsia" w:ascii="宋体" w:hAnsi="宋体" w:eastAsia="宋体" w:cs="宋体"/>
      <w:color w:val="0000FF"/>
      <w:sz w:val="21"/>
      <w:szCs w:val="21"/>
      <w:u w:val="none"/>
    </w:rPr>
  </w:style>
  <w:style w:type="character" w:customStyle="1" w:styleId="13">
    <w:name w:val="font31"/>
    <w:basedOn w:val="7"/>
    <w:qFormat/>
    <w:uiPriority w:val="0"/>
    <w:rPr>
      <w:rFonts w:hint="eastAsia" w:ascii="宋体" w:hAnsi="宋体" w:eastAsia="宋体" w:cs="宋体"/>
      <w:color w:val="0000FF"/>
      <w:sz w:val="21"/>
      <w:szCs w:val="21"/>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321</Words>
  <Characters>338</Characters>
  <Lines>1</Lines>
  <Paragraphs>1</Paragraphs>
  <TotalTime>1</TotalTime>
  <ScaleCrop>false</ScaleCrop>
  <LinksUpToDate>false</LinksUpToDate>
  <CharactersWithSpaces>394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2024-11-19T02:40:00Z</cp:lastPrinted>
  <dcterms:modified xsi:type="dcterms:W3CDTF">2025-12-01T03:48:35Z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0FC525B3A51448278C44E98783D20A4B_13</vt:lpwstr>
  </property>
  <property fmtid="{D5CDD505-2E9C-101B-9397-08002B2CF9AE}" pid="4" name="KSOTemplateDocerSaveRecord">
    <vt:lpwstr>eyJoZGlkIjoiNTBlMmQ2ZmI4YmFlYzM0NjQ0OGQwMjg2YTc0NjE3MTkiLCJ1c2VySWQiOiIyODExMjA4MTcifQ==</vt:lpwstr>
  </property>
</Properties>
</file>