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ADE04">
      <w:pPr>
        <w:numPr>
          <w:ilvl w:val="0"/>
          <w:numId w:val="0"/>
        </w:numPr>
        <w:adjustRightInd w:val="0"/>
        <w:snapToGrid w:val="0"/>
        <w:spacing w:before="26" w:after="26" w:line="312" w:lineRule="auto"/>
        <w:jc w:val="center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无创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血流动力监测系统需求</w:t>
      </w:r>
      <w:bookmarkStart w:id="0" w:name="_GoBack"/>
      <w:bookmarkEnd w:id="0"/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参数</w:t>
      </w:r>
    </w:p>
    <w:p w14:paraId="71F7F320">
      <w:pPr>
        <w:numPr>
          <w:ilvl w:val="0"/>
          <w:numId w:val="0"/>
        </w:numPr>
        <w:adjustRightInd w:val="0"/>
        <w:snapToGrid w:val="0"/>
        <w:spacing w:before="26" w:after="26" w:line="312" w:lineRule="auto"/>
        <w:jc w:val="center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70ECD2E9">
      <w:pPr>
        <w:spacing w:line="360" w:lineRule="auto"/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1、可无创性测量连续每搏的血压、脉率、心输出量及血流动力学参数。</w:t>
      </w:r>
    </w:p>
    <w:p w14:paraId="03019273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2、血流动力学参数包含以下：</w:t>
      </w:r>
      <w:r>
        <w:rPr>
          <w:rFonts w:hint="eastAsia" w:ascii="仿宋_GB2312" w:eastAsia="仿宋_GB2312"/>
          <w:sz w:val="24"/>
          <w:lang w:val="en-US" w:eastAsia="zh-CN"/>
        </w:rPr>
        <w:t>心输出量（CO）、</w:t>
      </w:r>
      <w:r>
        <w:rPr>
          <w:rFonts w:hint="eastAsia" w:ascii="仿宋_GB2312" w:eastAsia="仿宋_GB2312"/>
          <w:sz w:val="24"/>
        </w:rPr>
        <w:t>心指数（CI）、每搏量（SV）、每搏指数（SVI）、外周血管阻力</w:t>
      </w:r>
      <w:r>
        <w:rPr>
          <w:rFonts w:hint="eastAsia" w:ascii="仿宋_GB2312" w:eastAsia="仿宋_GB2312"/>
          <w:sz w:val="24"/>
          <w:lang w:eastAsia="zh-CN"/>
        </w:rPr>
        <w:t>（</w:t>
      </w:r>
      <w:r>
        <w:rPr>
          <w:rFonts w:hint="eastAsia" w:ascii="仿宋_GB2312" w:eastAsia="仿宋_GB2312"/>
          <w:sz w:val="24"/>
        </w:rPr>
        <w:t>SVR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</w:rPr>
        <w:t>、外周血管阻力指数</w:t>
      </w:r>
      <w:r>
        <w:rPr>
          <w:rFonts w:hint="eastAsia" w:ascii="仿宋_GB2312" w:eastAsia="仿宋_GB2312"/>
          <w:sz w:val="24"/>
          <w:lang w:eastAsia="zh-CN"/>
        </w:rPr>
        <w:t>（</w:t>
      </w:r>
      <w:r>
        <w:rPr>
          <w:rFonts w:hint="eastAsia" w:ascii="仿宋_GB2312" w:eastAsia="仿宋_GB2312"/>
          <w:sz w:val="24"/>
        </w:rPr>
        <w:t>SVRI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</w:rPr>
        <w:t>、每搏变异度</w:t>
      </w:r>
      <w:r>
        <w:rPr>
          <w:rFonts w:hint="eastAsia" w:ascii="仿宋_GB2312" w:eastAsia="仿宋_GB2312"/>
          <w:sz w:val="24"/>
          <w:lang w:eastAsia="zh-CN"/>
        </w:rPr>
        <w:t>（</w:t>
      </w:r>
      <w:r>
        <w:rPr>
          <w:rFonts w:hint="eastAsia" w:ascii="仿宋_GB2312" w:eastAsia="仿宋_GB2312"/>
          <w:sz w:val="24"/>
        </w:rPr>
        <w:t>SVV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</w:rPr>
        <w:t>、左室每搏做功</w:t>
      </w:r>
      <w:r>
        <w:rPr>
          <w:rFonts w:hint="eastAsia" w:ascii="仿宋_GB2312" w:eastAsia="仿宋_GB2312"/>
          <w:sz w:val="24"/>
          <w:lang w:eastAsia="zh-CN"/>
        </w:rPr>
        <w:t>（</w:t>
      </w:r>
      <w:r>
        <w:rPr>
          <w:rFonts w:hint="eastAsia" w:ascii="仿宋_GB2312" w:eastAsia="仿宋_GB2312"/>
          <w:sz w:val="24"/>
        </w:rPr>
        <w:t>LVSW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</w:rPr>
        <w:t>、左室每搏指数</w:t>
      </w:r>
      <w:r>
        <w:rPr>
          <w:rFonts w:hint="eastAsia" w:ascii="仿宋_GB2312" w:eastAsia="仿宋_GB2312"/>
          <w:sz w:val="24"/>
          <w:lang w:eastAsia="zh-CN"/>
        </w:rPr>
        <w:t>（</w:t>
      </w:r>
      <w:r>
        <w:rPr>
          <w:rFonts w:hint="eastAsia" w:ascii="仿宋_GB2312" w:eastAsia="仿宋_GB2312"/>
          <w:sz w:val="24"/>
        </w:rPr>
        <w:t>LVSWI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</w:rPr>
        <w:t>。</w:t>
      </w:r>
    </w:p>
    <w:p w14:paraId="014718DC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3、氧动力学参数可计算：动脉氧含量CaO2、静脉氧含量CvO2、动静脉氧含量差CavO2、氧供DO2、氧耗VO2、氧摄取率O2ER、氧供指数DO2I、氧耗指数VO2I、氧摄取指数O2EI。</w:t>
      </w:r>
    </w:p>
    <w:p w14:paraId="02D20D0A">
      <w:pPr>
        <w:pStyle w:val="4"/>
        <w:numPr>
          <w:ilvl w:val="0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抗电刀干扰。</w:t>
      </w:r>
    </w:p>
    <w:p w14:paraId="6B13D6A3">
      <w:pPr>
        <w:pStyle w:val="4"/>
        <w:numPr>
          <w:ilvl w:val="0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5、适用病人：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年龄：13-100岁，体重范围：15kg-150kg，身高范围：100cm-200cm的成年人。</w:t>
      </w:r>
    </w:p>
    <w:p w14:paraId="57A05865">
      <w:pPr>
        <w:spacing w:line="360" w:lineRule="auto"/>
        <w:ind w:firstLine="480" w:firstLineChars="200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、测量范围：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收缩压35mmHg~250 mmHg</w:t>
      </w:r>
    </w:p>
    <w:p w14:paraId="42ADB13C">
      <w:pPr>
        <w:spacing w:line="360" w:lineRule="auto"/>
        <w:ind w:firstLine="2160" w:firstLineChars="9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平均压25mmHg~230 mmHg</w:t>
      </w:r>
    </w:p>
    <w:p w14:paraId="6A79B1C0">
      <w:pPr>
        <w:tabs>
          <w:tab w:val="left" w:pos="2316"/>
        </w:tabs>
        <w:spacing w:line="360" w:lineRule="auto"/>
        <w:ind w:firstLine="2160" w:firstLineChars="9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舒张压20mmHg~220 mmHg</w:t>
      </w:r>
    </w:p>
    <w:p w14:paraId="71732824">
      <w:pPr>
        <w:spacing w:line="360" w:lineRule="auto"/>
        <w:ind w:firstLine="2160" w:firstLineChars="900"/>
        <w:rPr>
          <w:rFonts w:hint="eastAsia" w:ascii="仿宋_GB2312" w:hAnsi="Times New Roman" w:eastAsia="仿宋_GB2312" w:cs="Times New Roman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心输出量CO：0.35~30.0 L/min</w:t>
      </w:r>
      <w:r>
        <w:rPr>
          <w:rFonts w:hint="eastAsia" w:ascii="仿宋_GB2312" w:eastAsia="仿宋_GB2312"/>
          <w:sz w:val="24"/>
          <w:lang w:eastAsia="zh-CN"/>
        </w:rPr>
        <w:t>、</w:t>
      </w:r>
      <w:r>
        <w:rPr>
          <w:rFonts w:hint="eastAsia" w:ascii="仿宋_GB2312" w:eastAsia="仿宋_GB2312"/>
          <w:sz w:val="24"/>
        </w:rPr>
        <w:t>脉率30~200bpm</w:t>
      </w:r>
    </w:p>
    <w:p w14:paraId="447731B8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7</w:t>
      </w:r>
      <w:r>
        <w:rPr>
          <w:rFonts w:hint="eastAsia" w:ascii="仿宋_GB2312" w:eastAsia="仿宋_GB2312"/>
          <w:sz w:val="24"/>
        </w:rPr>
        <w:t>、</w:t>
      </w:r>
      <w:r>
        <w:rPr>
          <w:rFonts w:hint="eastAsia" w:ascii="仿宋_GB2312" w:eastAsia="仿宋_GB2312"/>
          <w:sz w:val="24"/>
          <w:lang w:val="en-US" w:eastAsia="zh-CN"/>
        </w:rPr>
        <w:t>可显示</w:t>
      </w:r>
      <w:r>
        <w:rPr>
          <w:rFonts w:hint="eastAsia" w:ascii="仿宋_GB2312" w:eastAsia="仿宋_GB2312"/>
          <w:sz w:val="24"/>
        </w:rPr>
        <w:t>2通道</w:t>
      </w:r>
      <w:r>
        <w:rPr>
          <w:rFonts w:hint="eastAsia" w:ascii="仿宋_GB2312" w:eastAsia="仿宋_GB2312"/>
          <w:sz w:val="24"/>
          <w:lang w:val="en-US" w:eastAsia="zh-CN"/>
        </w:rPr>
        <w:t>动</w:t>
      </w:r>
      <w:r>
        <w:rPr>
          <w:rFonts w:hint="eastAsia" w:ascii="仿宋_GB2312" w:eastAsia="仿宋_GB2312"/>
          <w:sz w:val="24"/>
        </w:rPr>
        <w:t>脉</w:t>
      </w:r>
      <w:r>
        <w:rPr>
          <w:rFonts w:hint="eastAsia" w:ascii="仿宋_GB2312" w:eastAsia="仿宋_GB2312"/>
          <w:sz w:val="24"/>
          <w:lang w:val="en-US" w:eastAsia="zh-CN"/>
        </w:rPr>
        <w:t>脉</w:t>
      </w:r>
      <w:r>
        <w:rPr>
          <w:rFonts w:hint="eastAsia" w:ascii="仿宋_GB2312" w:eastAsia="仿宋_GB2312"/>
          <w:sz w:val="24"/>
        </w:rPr>
        <w:t>搏波形</w:t>
      </w:r>
    </w:p>
    <w:p w14:paraId="3E0035DE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8</w:t>
      </w:r>
      <w:r>
        <w:rPr>
          <w:rFonts w:hint="eastAsia" w:ascii="仿宋_GB2312" w:eastAsia="仿宋_GB2312"/>
          <w:sz w:val="24"/>
        </w:rPr>
        <w:t>、支持血压校准和心输出量校准，且支持袖带血压测量及其自动校准。</w:t>
      </w:r>
    </w:p>
    <w:p w14:paraId="6C1565C6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9</w:t>
      </w:r>
      <w:r>
        <w:rPr>
          <w:rFonts w:hint="eastAsia" w:ascii="仿宋_GB2312" w:eastAsia="仿宋_GB2312"/>
          <w:sz w:val="24"/>
        </w:rPr>
        <w:t>、支持USB接口数据导出，包含30天及以上的病例数据</w:t>
      </w:r>
    </w:p>
    <w:p w14:paraId="207C0A4C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10</w:t>
      </w:r>
      <w:r>
        <w:rPr>
          <w:rFonts w:hint="eastAsia" w:ascii="仿宋_GB2312" w:eastAsia="仿宋_GB2312"/>
          <w:sz w:val="24"/>
        </w:rPr>
        <w:t>、分辨率1280x800像素，屏幕尺寸10</w:t>
      </w:r>
      <w:r>
        <w:rPr>
          <w:rFonts w:hint="eastAsia" w:ascii="仿宋_GB2312" w:eastAsia="仿宋_GB2312"/>
          <w:sz w:val="24"/>
          <w:lang w:val="en-US" w:eastAsia="zh-CN"/>
        </w:rPr>
        <w:t>.1</w:t>
      </w:r>
      <w:r>
        <w:rPr>
          <w:rFonts w:hint="eastAsia" w:ascii="仿宋_GB2312" w:eastAsia="仿宋_GB2312"/>
          <w:sz w:val="24"/>
        </w:rPr>
        <w:t>″，彩色LCD显示。</w:t>
      </w:r>
    </w:p>
    <w:p w14:paraId="2CED0952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11</w:t>
      </w:r>
      <w:r>
        <w:rPr>
          <w:rFonts w:hint="eastAsia" w:ascii="仿宋_GB2312" w:eastAsia="仿宋_GB2312"/>
          <w:sz w:val="24"/>
        </w:rPr>
        <w:t>、全触摸屏操作，且可以锁定屏幕，防止误碰。</w:t>
      </w:r>
    </w:p>
    <w:p w14:paraId="26B2B93B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lang w:val="en-US" w:eastAsia="zh-CN"/>
        </w:rPr>
        <w:t>12</w:t>
      </w:r>
      <w:r>
        <w:rPr>
          <w:rFonts w:hint="eastAsia" w:ascii="仿宋_GB2312" w:eastAsia="仿宋_GB2312"/>
          <w:sz w:val="24"/>
        </w:rPr>
        <w:t>、使用USB接口对设备系统软件升级。</w:t>
      </w:r>
    </w:p>
    <w:p w14:paraId="36127879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/>
          <w:sz w:val="24"/>
          <w:lang w:val="en-US" w:eastAsia="zh-CN"/>
        </w:rPr>
        <w:t>3</w:t>
      </w:r>
      <w:r>
        <w:rPr>
          <w:rFonts w:hint="eastAsia" w:ascii="仿宋_GB2312" w:eastAsia="仿宋_GB2312"/>
          <w:sz w:val="24"/>
        </w:rPr>
        <w:t>、支持网口、蓝牙的通讯方式与外部设备进行通讯</w:t>
      </w:r>
      <w:r>
        <w:rPr>
          <w:rFonts w:hint="eastAsia" w:ascii="仿宋_GB2312" w:eastAsia="仿宋_GB2312"/>
          <w:sz w:val="24"/>
          <w:lang w:eastAsia="zh-CN"/>
        </w:rPr>
        <w:t>，</w:t>
      </w:r>
      <w:r>
        <w:rPr>
          <w:rFonts w:hint="eastAsia" w:ascii="仿宋_GB2312" w:eastAsia="仿宋_GB2312"/>
          <w:sz w:val="24"/>
          <w:lang w:val="en-US" w:eastAsia="zh-CN"/>
        </w:rPr>
        <w:t>与兼容的打印机连接可打印测量结果。</w:t>
      </w:r>
    </w:p>
    <w:p w14:paraId="4BD9CD16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/>
          <w:sz w:val="24"/>
          <w:lang w:val="en-US" w:eastAsia="zh-CN"/>
        </w:rPr>
        <w:t>4</w:t>
      </w:r>
      <w:r>
        <w:rPr>
          <w:rFonts w:hint="eastAsia" w:ascii="仿宋_GB2312" w:eastAsia="仿宋_GB2312"/>
          <w:sz w:val="24"/>
        </w:rPr>
        <w:t>、便携式结构，便于移动，</w:t>
      </w:r>
      <w:r>
        <w:rPr>
          <w:rFonts w:hint="eastAsia" w:ascii="仿宋_GB2312" w:eastAsia="仿宋_GB2312" w:cs="Times New Roman"/>
          <w:sz w:val="24"/>
          <w:lang w:val="en-US" w:eastAsia="zh-CN"/>
        </w:rPr>
        <w:t>本仪器交直流两用，内部电源使用7.4V 7500mAh，高容量可充电锂电池，</w:t>
      </w:r>
      <w:r>
        <w:rPr>
          <w:rFonts w:hint="eastAsia" w:ascii="仿宋_GB2312" w:eastAsia="仿宋_GB2312"/>
          <w:sz w:val="24"/>
        </w:rPr>
        <w:t>单独使用内部电源可工作6小时以上。</w:t>
      </w:r>
    </w:p>
    <w:p w14:paraId="78DDF77F">
      <w:pPr>
        <w:spacing w:line="360" w:lineRule="auto"/>
        <w:ind w:firstLine="480" w:firstLineChars="200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/>
          <w:sz w:val="24"/>
          <w:lang w:val="en-US" w:eastAsia="zh-CN"/>
        </w:rPr>
        <w:t>5</w:t>
      </w:r>
      <w:r>
        <w:rPr>
          <w:rFonts w:hint="eastAsia" w:ascii="仿宋_GB2312" w:eastAsia="仿宋_GB2312"/>
          <w:sz w:val="24"/>
        </w:rPr>
        <w:t>、可对血压、脉率、心输出量参数进行</w:t>
      </w:r>
      <w:r>
        <w:rPr>
          <w:rFonts w:hint="eastAsia" w:ascii="仿宋_GB2312" w:eastAsia="仿宋_GB2312"/>
          <w:sz w:val="24"/>
          <w:lang w:eastAsia="zh-CN"/>
        </w:rPr>
        <w:t>报警限设置</w:t>
      </w:r>
      <w:r>
        <w:rPr>
          <w:rFonts w:hint="eastAsia" w:ascii="仿宋_GB2312" w:eastAsia="仿宋_GB2312"/>
          <w:sz w:val="24"/>
        </w:rPr>
        <w:t>，当超出设置的上下限时可报警。</w:t>
      </w:r>
    </w:p>
    <w:p w14:paraId="75798528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/>
          <w:sz w:val="24"/>
          <w:lang w:val="en-US" w:eastAsia="zh-CN"/>
        </w:rPr>
        <w:t>6</w:t>
      </w:r>
      <w:r>
        <w:rPr>
          <w:rFonts w:hint="eastAsia" w:ascii="仿宋_GB2312" w:eastAsia="仿宋_GB2312"/>
          <w:sz w:val="24"/>
        </w:rPr>
        <w:t>、报警方式：均采用声光报警，并记录报警时状态供回顾。</w:t>
      </w:r>
    </w:p>
    <w:p w14:paraId="1D09FB14">
      <w:pPr>
        <w:spacing w:line="360" w:lineRule="auto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/>
          <w:sz w:val="24"/>
          <w:lang w:val="en-US" w:eastAsia="zh-CN"/>
        </w:rPr>
        <w:t>7</w:t>
      </w:r>
      <w:r>
        <w:rPr>
          <w:rFonts w:hint="eastAsia" w:ascii="仿宋_GB2312" w:eastAsia="仿宋_GB2312"/>
          <w:sz w:val="24"/>
        </w:rPr>
        <w:t>、分辨率：血压值1mmHg；心输出量值0.01L/min；脉率值1bpm。</w:t>
      </w:r>
    </w:p>
    <w:p w14:paraId="473DBCE1">
      <w:pPr>
        <w:pStyle w:val="2"/>
        <w:ind w:firstLine="480" w:firstLineChars="200"/>
        <w:jc w:val="left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18、误差：血压值±5%或者±1.1kPa（±8mmHg），两者取较大者；</w:t>
      </w:r>
    </w:p>
    <w:p w14:paraId="06D7BA12">
      <w:pPr>
        <w:spacing w:line="360" w:lineRule="auto"/>
        <w:ind w:firstLine="1680" w:firstLineChars="700"/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心输出量CO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: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误差为±3%或者±1.5L/min，两者取较大者。</w:t>
      </w:r>
    </w:p>
    <w:p w14:paraId="18807759">
      <w:pPr>
        <w:numPr>
          <w:ilvl w:val="0"/>
          <w:numId w:val="0"/>
        </w:numPr>
        <w:ind w:firstLine="1680" w:firstLineChars="700"/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脉率：</w:t>
      </w:r>
      <w:r>
        <w:rPr>
          <w:rFonts w:hint="eastAsia" w:ascii="仿宋_GB2312" w:hAnsi="Times New Roman" w:eastAsia="仿宋_GB2312" w:cs="Times New Roman"/>
          <w:kern w:val="2"/>
          <w:sz w:val="24"/>
          <w:szCs w:val="24"/>
          <w:lang w:val="en-US" w:eastAsia="zh-CN" w:bidi="ar-SA"/>
        </w:rPr>
        <w:t>±2%或者±3bpm，两者取最大者</w:t>
      </w:r>
      <w:r>
        <w:rPr>
          <w:rFonts w:hint="eastAsia" w:ascii="仿宋_GB2312" w:eastAsia="仿宋_GB2312" w:cs="Times New Roman"/>
          <w:kern w:val="2"/>
          <w:sz w:val="24"/>
          <w:szCs w:val="24"/>
          <w:lang w:val="en-US" w:eastAsia="zh-CN" w:bidi="ar-SA"/>
        </w:rPr>
        <w:t>。</w:t>
      </w:r>
    </w:p>
    <w:p w14:paraId="229FF88B">
      <w:pPr>
        <w:spacing w:line="360" w:lineRule="auto"/>
        <w:ind w:firstLine="482" w:firstLineChars="200"/>
        <w:rPr>
          <w:rFonts w:hint="eastAsia" w:ascii="仿宋_GB2312" w:eastAsia="仿宋_GB2312"/>
          <w:b/>
          <w:bCs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sz w:val="24"/>
          <w:lang w:val="en-US" w:eastAsia="zh-CN"/>
        </w:rPr>
        <w:t>配置清单</w:t>
      </w:r>
    </w:p>
    <w:p w14:paraId="21E30AF6">
      <w:pPr>
        <w:spacing w:line="360" w:lineRule="auto"/>
        <w:ind w:firstLine="480" w:firstLineChars="200"/>
        <w:rPr>
          <w:rFonts w:hint="eastAsia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  <w:lang w:val="en-US" w:eastAsia="zh-CN"/>
        </w:rPr>
        <w:t>1、</w:t>
      </w:r>
      <w:r>
        <w:rPr>
          <w:rFonts w:hint="eastAsia" w:ascii="仿宋_GB2312" w:eastAsia="仿宋_GB2312"/>
          <w:sz w:val="24"/>
        </w:rPr>
        <w:t>主机</w:t>
      </w:r>
      <w:r>
        <w:rPr>
          <w:rFonts w:hint="eastAsia" w:ascii="仿宋_GB2312" w:eastAsia="仿宋_GB2312"/>
          <w:sz w:val="24"/>
          <w:lang w:val="en-US" w:eastAsia="zh-CN"/>
        </w:rPr>
        <w:t>1台</w:t>
      </w:r>
    </w:p>
    <w:p w14:paraId="7B166C72">
      <w:pPr>
        <w:spacing w:line="360" w:lineRule="auto"/>
        <w:ind w:firstLine="480" w:firstLineChars="200"/>
        <w:rPr>
          <w:rFonts w:hint="eastAsia" w:ascii="仿宋_GB2312" w:eastAsia="仿宋_GB2312"/>
          <w:sz w:val="24"/>
          <w:lang w:val="en-US" w:eastAsia="zh-CN"/>
        </w:rPr>
      </w:pPr>
      <w:r>
        <w:rPr>
          <w:rFonts w:hint="eastAsia" w:ascii="仿宋_GB2312" w:eastAsia="仿宋_GB2312"/>
          <w:sz w:val="24"/>
          <w:lang w:val="en-US" w:eastAsia="zh-CN"/>
        </w:rPr>
        <w:t>2、</w:t>
      </w:r>
      <w:r>
        <w:rPr>
          <w:rFonts w:hint="eastAsia" w:ascii="仿宋_GB2312" w:eastAsia="仿宋_GB2312"/>
          <w:sz w:val="24"/>
        </w:rPr>
        <w:t>主线缆</w:t>
      </w:r>
      <w:r>
        <w:rPr>
          <w:rFonts w:hint="eastAsia" w:ascii="仿宋_GB2312" w:eastAsia="仿宋_GB2312"/>
          <w:sz w:val="24"/>
          <w:lang w:val="en-US" w:eastAsia="zh-CN"/>
        </w:rPr>
        <w:t>1条</w:t>
      </w:r>
    </w:p>
    <w:p w14:paraId="434D052B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3、</w:t>
      </w:r>
      <w:r>
        <w:rPr>
          <w:rFonts w:hint="eastAsia" w:ascii="仿宋_GB2312" w:eastAsia="仿宋_GB2312"/>
          <w:sz w:val="24"/>
        </w:rPr>
        <w:t>主线缆延长线</w:t>
      </w:r>
      <w:r>
        <w:rPr>
          <w:rFonts w:hint="eastAsia" w:ascii="仿宋_GB2312" w:eastAsia="仿宋_GB2312"/>
          <w:sz w:val="24"/>
          <w:lang w:val="en-US" w:eastAsia="zh-CN"/>
        </w:rPr>
        <w:t>1条</w:t>
      </w:r>
    </w:p>
    <w:p w14:paraId="08467DB8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4、</w:t>
      </w:r>
      <w:r>
        <w:rPr>
          <w:rFonts w:hint="eastAsia" w:ascii="仿宋_GB2312" w:eastAsia="仿宋_GB2312"/>
          <w:sz w:val="24"/>
        </w:rPr>
        <w:t>耳夹脉搏传感器</w:t>
      </w:r>
      <w:r>
        <w:rPr>
          <w:rFonts w:hint="eastAsia" w:ascii="仿宋_GB2312" w:eastAsia="仿宋_GB2312"/>
          <w:sz w:val="24"/>
          <w:lang w:val="en-US" w:eastAsia="zh-CN"/>
        </w:rPr>
        <w:t>1条</w:t>
      </w:r>
    </w:p>
    <w:p w14:paraId="300D7B12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5、</w:t>
      </w:r>
      <w:r>
        <w:rPr>
          <w:rFonts w:hint="eastAsia" w:ascii="仿宋_GB2312" w:eastAsia="仿宋_GB2312"/>
          <w:sz w:val="24"/>
        </w:rPr>
        <w:t>电源线</w:t>
      </w:r>
      <w:r>
        <w:rPr>
          <w:rFonts w:hint="eastAsia" w:ascii="仿宋_GB2312" w:eastAsia="仿宋_GB2312"/>
          <w:sz w:val="24"/>
          <w:lang w:val="en-US" w:eastAsia="zh-CN"/>
        </w:rPr>
        <w:t>1条</w:t>
      </w:r>
    </w:p>
    <w:p w14:paraId="62053CB0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6、</w:t>
      </w:r>
      <w:r>
        <w:rPr>
          <w:rFonts w:hint="eastAsia" w:ascii="仿宋_GB2312" w:eastAsia="仿宋_GB2312"/>
          <w:sz w:val="24"/>
        </w:rPr>
        <w:t>血压导气管</w:t>
      </w:r>
      <w:r>
        <w:rPr>
          <w:rFonts w:hint="eastAsia" w:ascii="仿宋_GB2312" w:eastAsia="仿宋_GB2312"/>
          <w:sz w:val="24"/>
          <w:lang w:val="en-US" w:eastAsia="zh-CN"/>
        </w:rPr>
        <w:t>1根</w:t>
      </w:r>
    </w:p>
    <w:p w14:paraId="5830D098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7、</w:t>
      </w:r>
      <w:r>
        <w:rPr>
          <w:rFonts w:hint="eastAsia" w:ascii="仿宋_GB2312" w:eastAsia="仿宋_GB2312"/>
          <w:sz w:val="24"/>
        </w:rPr>
        <w:t>等电位连接线</w:t>
      </w:r>
      <w:r>
        <w:rPr>
          <w:rFonts w:hint="eastAsia" w:ascii="仿宋_GB2312" w:eastAsia="仿宋_GB2312"/>
          <w:sz w:val="24"/>
          <w:lang w:val="en-US" w:eastAsia="zh-CN"/>
        </w:rPr>
        <w:t>1条</w:t>
      </w:r>
    </w:p>
    <w:p w14:paraId="58FF824A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8、</w:t>
      </w:r>
      <w:r>
        <w:rPr>
          <w:rFonts w:hint="eastAsia" w:ascii="仿宋_GB2312" w:eastAsia="仿宋_GB2312"/>
          <w:sz w:val="24"/>
        </w:rPr>
        <w:t>血压袖带（大成人 33~47cm）</w:t>
      </w:r>
      <w:r>
        <w:rPr>
          <w:rFonts w:hint="eastAsia" w:ascii="仿宋_GB2312" w:eastAsia="仿宋_GB2312"/>
          <w:sz w:val="24"/>
          <w:lang w:val="en-US" w:eastAsia="zh-CN"/>
        </w:rPr>
        <w:t>1个</w:t>
      </w:r>
    </w:p>
    <w:p w14:paraId="7AADD378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9、</w:t>
      </w:r>
      <w:r>
        <w:rPr>
          <w:rFonts w:hint="eastAsia" w:ascii="仿宋_GB2312" w:eastAsia="仿宋_GB2312"/>
          <w:sz w:val="24"/>
        </w:rPr>
        <w:t>血压袖带（成人 25~35cm）</w:t>
      </w:r>
      <w:r>
        <w:rPr>
          <w:rFonts w:hint="eastAsia" w:ascii="仿宋_GB2312" w:eastAsia="仿宋_GB2312"/>
          <w:sz w:val="24"/>
          <w:lang w:val="en-US" w:eastAsia="zh-CN"/>
        </w:rPr>
        <w:t>1个</w:t>
      </w:r>
    </w:p>
    <w:p w14:paraId="33586D85">
      <w:pPr>
        <w:spacing w:line="360" w:lineRule="auto"/>
        <w:ind w:firstLine="480" w:firstLineChars="200"/>
        <w:rPr>
          <w:rFonts w:hint="eastAsia" w:ascii="仿宋_GB2312" w:eastAsia="仿宋_GB2312"/>
          <w:sz w:val="24"/>
          <w:lang w:val="en-US" w:eastAsia="zh-CN"/>
        </w:rPr>
      </w:pPr>
      <w:r>
        <w:rPr>
          <w:rFonts w:hint="default" w:ascii="仿宋_GB2312" w:eastAsia="仿宋_GB2312"/>
          <w:sz w:val="24"/>
          <w:lang w:val="en-US" w:eastAsia="zh-CN"/>
        </w:rPr>
        <w:t>10、</w:t>
      </w:r>
      <w:r>
        <w:rPr>
          <w:rFonts w:hint="eastAsia" w:ascii="仿宋_GB2312" w:eastAsia="仿宋_GB2312"/>
          <w:sz w:val="24"/>
        </w:rPr>
        <w:t>血压袖带（小成人 20~28m</w:t>
      </w:r>
      <w:r>
        <w:rPr>
          <w:rFonts w:hint="eastAsia" w:ascii="仿宋_GB2312" w:eastAsia="仿宋_GB2312"/>
          <w:sz w:val="24"/>
          <w:lang w:eastAsia="zh-CN"/>
        </w:rPr>
        <w:t>）</w:t>
      </w:r>
      <w:r>
        <w:rPr>
          <w:rFonts w:hint="eastAsia" w:ascii="仿宋_GB2312" w:eastAsia="仿宋_GB2312"/>
          <w:sz w:val="24"/>
          <w:lang w:val="en-US" w:eastAsia="zh-CN"/>
        </w:rPr>
        <w:t>1个</w:t>
      </w:r>
    </w:p>
    <w:p w14:paraId="6E3E8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3373" w:firstLineChars="1200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投标人条件</w:t>
      </w:r>
    </w:p>
    <w:p w14:paraId="3B993ED4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1.投标人必须具有销售、安装、维修保养能力。</w:t>
      </w:r>
    </w:p>
    <w:p w14:paraId="3BE4C032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2.投标人必须为合格设备制造商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或者</w:t>
      </w: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合法授权的代理商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。</w:t>
      </w:r>
    </w:p>
    <w:p w14:paraId="6D56D28C">
      <w:pPr>
        <w:spacing w:line="360" w:lineRule="auto"/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产品质量保证规范符合中华人民共和国国家相关标准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。</w:t>
      </w:r>
    </w:p>
    <w:p w14:paraId="44C391F0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应按照医院要求将设备接入医院信息系统，接入系统产生的所有费用由</w:t>
      </w: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承担。</w:t>
      </w:r>
    </w:p>
    <w:p w14:paraId="43390C61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.付款方式: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安装验收调试合格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正常运行后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  <w:lang w:val="en-US" w:eastAsia="zh-CN"/>
        </w:rPr>
        <w:t>，手续齐全的情况下60日内付款。</w:t>
      </w:r>
    </w:p>
    <w:p w14:paraId="7DAF9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.设备整机质保期为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三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年，质保范围包括主机、所有配件及消耗性材料，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设备出现故障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小时内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响应，24小时内到达医院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现场维修该设备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。如保修期内中标单位未按时履行维修义务，按总价的百分之五，向医院支付违约金，造成医院损失，中标单位另行赔偿。</w:t>
      </w:r>
    </w:p>
    <w:p w14:paraId="2FA6CCC3">
      <w:pPr>
        <w:spacing w:line="360" w:lineRule="auto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4ZDg1YzE2MTQ5YjBiZDM3MzhjYjZjNmM3ZjA5YmIifQ=="/>
  </w:docVars>
  <w:rsids>
    <w:rsidRoot w:val="00000000"/>
    <w:rsid w:val="08986C57"/>
    <w:rsid w:val="0A254E15"/>
    <w:rsid w:val="0E3B4991"/>
    <w:rsid w:val="0F18405A"/>
    <w:rsid w:val="11963E18"/>
    <w:rsid w:val="1DC35F95"/>
    <w:rsid w:val="214E1C4A"/>
    <w:rsid w:val="238C46EC"/>
    <w:rsid w:val="256D26D4"/>
    <w:rsid w:val="281F7076"/>
    <w:rsid w:val="2837048C"/>
    <w:rsid w:val="35AC0555"/>
    <w:rsid w:val="35CA6795"/>
    <w:rsid w:val="38361F4D"/>
    <w:rsid w:val="3DE255D8"/>
    <w:rsid w:val="3F7F3209"/>
    <w:rsid w:val="47DC7D71"/>
    <w:rsid w:val="4F7B0EDE"/>
    <w:rsid w:val="4F806477"/>
    <w:rsid w:val="523E2FCE"/>
    <w:rsid w:val="56255B45"/>
    <w:rsid w:val="59C56722"/>
    <w:rsid w:val="5A9C0A93"/>
    <w:rsid w:val="5B0E0854"/>
    <w:rsid w:val="64501F29"/>
    <w:rsid w:val="64A151A3"/>
    <w:rsid w:val="67FE77A9"/>
    <w:rsid w:val="691D2F04"/>
    <w:rsid w:val="6C61758E"/>
    <w:rsid w:val="6E7251A9"/>
    <w:rsid w:val="79E8095B"/>
    <w:rsid w:val="7E95603D"/>
    <w:rsid w:val="7FC1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 w:cs="Times New Roman"/>
      <w:sz w:val="20"/>
      <w:szCs w:val="20"/>
    </w:rPr>
  </w:style>
  <w:style w:type="paragraph" w:styleId="3">
    <w:name w:val="Body Text Indent"/>
    <w:basedOn w:val="1"/>
    <w:unhideWhenUsed/>
    <w:qFormat/>
    <w:uiPriority w:val="99"/>
    <w:pPr>
      <w:ind w:firstLine="630"/>
    </w:pPr>
    <w:rPr>
      <w:sz w:val="32"/>
      <w:szCs w:val="20"/>
    </w:rPr>
  </w:style>
  <w:style w:type="paragraph" w:styleId="4">
    <w:name w:val="Body Text First Indent 2"/>
    <w:basedOn w:val="3"/>
    <w:unhideWhenUsed/>
    <w:qFormat/>
    <w:uiPriority w:val="99"/>
    <w:pPr>
      <w:spacing w:after="120"/>
      <w:ind w:left="420" w:leftChars="200" w:firstLine="420" w:firstLineChars="200"/>
    </w:pPr>
    <w:rPr>
      <w:rFonts w:ascii="Times New Roman" w:hAnsi="Times New Roman"/>
      <w:sz w:val="21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626</Words>
  <Characters>812</Characters>
  <Lines>0</Lines>
  <Paragraphs>0</Paragraphs>
  <TotalTime>28</TotalTime>
  <ScaleCrop>false</ScaleCrop>
  <LinksUpToDate>false</LinksUpToDate>
  <CharactersWithSpaces>818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2023-02-10T04:11:00Z</dcterms:created>
  <dc:creator>Administrator</dc:creator>
  <cp:lastModifiedBy>筱筱</cp:lastModifiedBy>
  <cp:lastPrinted>2024-05-29T06:55:00Z</cp:lastPrinted>
  <dcterms:modified xsi:type="dcterms:W3CDTF">2026-10-28T09:03:19Z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3F386873C738429484ACF4B22DDF07D7_13</vt:lpwstr>
  </property>
  <property fmtid="{D5CDD505-2E9C-101B-9397-08002B2CF9AE}" pid="4" name="KSOTemplateDocerSaveRecord">
    <vt:lpwstr>eyJoZGlkIjoiNTBlMmQ2ZmI4YmFlYzM0NjQ0OGQwMjg2YTc0NjE3MTkiLCJ1c2VySWQiOiIyODExMjA4MTcifQ==</vt:lpwstr>
  </property>
</Properties>
</file>