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E462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仿宋_GBK" w:hAnsi="方正仿宋_GBK" w:eastAsia="方正仿宋_GBK" w:cs="方正仿宋_GBK"/>
          <w:b/>
          <w:bCs/>
          <w:sz w:val="44"/>
          <w:szCs w:val="44"/>
          <w:u w:val="none"/>
          <w:lang w:val="en-US" w:eastAsia="zh-CN"/>
        </w:rPr>
        <w:t>办公用品采购需求参数及清单</w:t>
      </w:r>
    </w:p>
    <w:bookmarkEnd w:id="0"/>
    <w:tbl>
      <w:tblPr>
        <w:tblStyle w:val="10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"/>
        <w:gridCol w:w="1360"/>
        <w:gridCol w:w="3739"/>
        <w:gridCol w:w="484"/>
        <w:gridCol w:w="797"/>
        <w:gridCol w:w="911"/>
        <w:gridCol w:w="794"/>
      </w:tblGrid>
      <w:tr w14:paraId="19EB7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3E0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6A2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品名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B59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103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591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880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i w:val="0"/>
                <w:iCs w:val="0"/>
                <w:color w:val="auto"/>
                <w:kern w:val="0"/>
                <w:sz w:val="22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i w:val="0"/>
                <w:iCs w:val="0"/>
                <w:color w:val="auto"/>
                <w:kern w:val="0"/>
                <w:sz w:val="22"/>
                <w:szCs w:val="20"/>
                <w:u w:val="none"/>
                <w:lang w:val="en-US" w:eastAsia="zh-CN" w:bidi="ar"/>
              </w:rPr>
              <w:t>单价限价/元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709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i w:val="0"/>
                <w:iCs w:val="0"/>
                <w:color w:val="auto"/>
                <w:kern w:val="0"/>
                <w:sz w:val="22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i w:val="0"/>
                <w:iCs w:val="0"/>
                <w:color w:val="auto"/>
                <w:kern w:val="0"/>
                <w:sz w:val="22"/>
                <w:szCs w:val="20"/>
                <w:u w:val="none"/>
                <w:lang w:val="en-US" w:eastAsia="zh-CN" w:bidi="ar"/>
              </w:rPr>
              <w:t>小计/元</w:t>
            </w:r>
          </w:p>
        </w:tc>
      </w:tr>
      <w:tr w14:paraId="282B1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D37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6CA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档案盒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B27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A4，PP材质，脊背宽约55mm，正面带标签袋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85B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82A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E4B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1DB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8800</w:t>
            </w:r>
          </w:p>
        </w:tc>
      </w:tr>
      <w:tr w14:paraId="7EFBC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61B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7F1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档案盒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753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A4，PP材质，脊背宽约35mm，正面带标签袋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5A4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607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B13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395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7CD6F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E32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63A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会议记录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6CB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16开，50页，纸质封面，内页带会议记录格式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2DE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4D3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6D5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E4E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600</w:t>
            </w:r>
          </w:p>
        </w:tc>
      </w:tr>
      <w:tr w14:paraId="59265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A6A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159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胶水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473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液体胶水，约100ml/瓶，环保配方，粘性强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3FB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B59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30C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B12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640</w:t>
            </w:r>
          </w:p>
        </w:tc>
      </w:tr>
      <w:tr w14:paraId="482FC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EC2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A4A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计算器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D5D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桌面型，12位数字显示，太阳能+电池双电源，大按键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801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FB5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944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142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53E41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559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C8A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订书钉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8AA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24/6型（12#），镀镍防锈，约1000枚/盒，适配标准订书机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3A4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66D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E2B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0A8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200</w:t>
            </w:r>
          </w:p>
        </w:tc>
      </w:tr>
      <w:tr w14:paraId="56ADD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970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135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订书钉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C5E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24/6型（12#），镀镍防锈，约1000枚/盒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DBF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C40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D86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7E9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800</w:t>
            </w:r>
          </w:p>
        </w:tc>
      </w:tr>
      <w:tr w14:paraId="4B4A1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6E7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5EF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订书机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337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12#标准订书机，装订厚度≥20页，金属机芯，防滑底座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469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B7A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D10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7C8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1000</w:t>
            </w:r>
          </w:p>
        </w:tc>
      </w:tr>
      <w:tr w14:paraId="01D50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348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8A2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回形针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1E1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3号回形针，镀镍防锈，约100枚/盒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F54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BB5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41F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9ED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200</w:t>
            </w:r>
          </w:p>
        </w:tc>
      </w:tr>
      <w:tr w14:paraId="4EBAF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24B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BAD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抽杆文件夹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73B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A4，PP材质，抽杆式，杆宽约10mm，可夹约30页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6FC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B0E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2C0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9A5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1200</w:t>
            </w:r>
          </w:p>
        </w:tc>
      </w:tr>
      <w:tr w14:paraId="5ED4C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547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A8D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抽杆文件夹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552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A4，PP材质，抽杆式，可夹约20页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E55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541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8E9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A05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</w:t>
            </w:r>
          </w:p>
        </w:tc>
      </w:tr>
      <w:tr w14:paraId="4B4A1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D69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4B2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签字笔芯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71D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中性笔替芯，0.5mm，标准通用规格，黑色，书写流畅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D10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230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5000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3C9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0.4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2E6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2000</w:t>
            </w:r>
          </w:p>
        </w:tc>
      </w:tr>
      <w:tr w14:paraId="1CD03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554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945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签字笔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A8C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中性签字笔，0.5mm，黑色，子弹头或针管头，握感舒适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3FD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2A8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15000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969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B8D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7500</w:t>
            </w:r>
          </w:p>
        </w:tc>
      </w:tr>
      <w:tr w14:paraId="4AB46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D0A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C6B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签字笔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2FE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直液式走珠笔，0.5mm，黑色，大容量储墨，不断墨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0D2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66F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854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394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50</w:t>
            </w:r>
          </w:p>
        </w:tc>
      </w:tr>
      <w:tr w14:paraId="556E9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DDF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3FB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白板笔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68A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可擦白板笔，笔头约2-3mm，黑色/红色/蓝色，易擦不留痕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50A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A9F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925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382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270</w:t>
            </w:r>
          </w:p>
        </w:tc>
      </w:tr>
      <w:tr w14:paraId="6C783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1CE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8F3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记号笔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F7C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油性记号笔，单头或双头，防水速干，黑色/红色/蓝色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9D6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B07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4000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0E5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653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4000</w:t>
            </w:r>
          </w:p>
        </w:tc>
      </w:tr>
      <w:tr w14:paraId="333C5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DA9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0B1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固体胶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DAE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固体胶棒，约21g/支，PVP材质，粘性强，无毒环保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E8E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05A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AA8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491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36583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856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545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资料袋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E0A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A4按扣式文件袋，PP材质，透明或磨砂，厚度≥0.15mm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F86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D4A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AEE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0.7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17A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1400</w:t>
            </w:r>
          </w:p>
        </w:tc>
      </w:tr>
      <w:tr w14:paraId="63BD9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8AA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564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highlight w:val="none"/>
                <w:u w:val="none"/>
                <w:lang w:val="en-US" w:eastAsia="zh-CN" w:bidi="ar"/>
              </w:rPr>
              <w:t>电池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271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1号（D型）碱性电池，1.5V，无汞环保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D13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highlight w:val="none"/>
                <w:u w:val="none"/>
                <w:lang w:val="en-US" w:eastAsia="zh-CN" w:bidi="ar"/>
              </w:rPr>
              <w:t>节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B8A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592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F8E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2400</w:t>
            </w:r>
          </w:p>
        </w:tc>
      </w:tr>
      <w:tr w14:paraId="41B49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EDA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763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AD4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5号（AA）/7号（AAA）碱性电池，1.5V，无汞环保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5A4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30C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15950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2DC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AD3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31900</w:t>
            </w:r>
          </w:p>
        </w:tc>
      </w:tr>
      <w:tr w14:paraId="59976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9DB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3B5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646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2号（C型）碱性电池，1.5V，无汞环保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85E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089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694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E05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600</w:t>
            </w:r>
          </w:p>
        </w:tc>
      </w:tr>
      <w:tr w14:paraId="19B8C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3D8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631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146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9V叠层碱性电池，无汞环保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0FC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CE9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19F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D04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450</w:t>
            </w:r>
          </w:p>
        </w:tc>
      </w:tr>
      <w:tr w14:paraId="39800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7A5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4F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BBF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7号（AAA）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特强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碱性电池，1.5V，大容量型，无汞环保，持续供电不断电。供应商自行踏勘，符合甲方医疗设备使用需求。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DA8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E3B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5000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1D0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F38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7000</w:t>
            </w:r>
          </w:p>
        </w:tc>
      </w:tr>
      <w:tr w14:paraId="7309C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4B6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D1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278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5号（AA）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特强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碱性电池，1.5V，大容量型，无汞环保，持续供电不断电，供应商自行踏勘，符合甲方医疗设备使用需求。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A5C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5F4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2500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83C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C30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3500</w:t>
            </w:r>
          </w:p>
        </w:tc>
      </w:tr>
      <w:tr w14:paraId="4F389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52E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651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复写纸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C0E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复写纸，16开，蓝色，字迹清晰，不易褪色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0E6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138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D0F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94C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21452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6B5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91A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不干胶标签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477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自粘性不干胶标签纸，多规格，书写面，粘性持久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9E1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007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D88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3C1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350</w:t>
            </w:r>
          </w:p>
        </w:tc>
      </w:tr>
      <w:tr w14:paraId="77927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65D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BCF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圆珠笔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E89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圆珠笔，0.7mm，按动或拔帽式，黑色/蓝色，书写顺滑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C62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E23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B84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0.5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766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150</w:t>
            </w:r>
          </w:p>
        </w:tc>
      </w:tr>
      <w:tr w14:paraId="51AC2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C31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1F1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起钉器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60E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标准起钉器，适用12#订书钉，金属刀口，省力设计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87B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05F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D4B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CFA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100</w:t>
            </w:r>
          </w:p>
        </w:tc>
      </w:tr>
      <w:tr w14:paraId="5C52F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3BA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27B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工作笔记本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204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工作笔记本，70页，A5或16开，纸质封面，内页带日期栏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60F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965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083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6C9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100</w:t>
            </w:r>
          </w:p>
        </w:tc>
      </w:tr>
      <w:tr w14:paraId="57A5D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616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FBA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订书钉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A09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厚层/重型订书钉，镀镍钢，适配重型订书机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346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453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A92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DFE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38</w:t>
            </w:r>
          </w:p>
        </w:tc>
      </w:tr>
      <w:tr w14:paraId="1EC1E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11A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8D8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印台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1DA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方形印台，红色或蓝色，快干油墨，印迹清晰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63C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B6A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261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BBF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360</w:t>
            </w:r>
          </w:p>
        </w:tc>
      </w:tr>
      <w:tr w14:paraId="76895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633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E3A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软面笔记本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E43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软面抄笔记本，40页，A5，纸质封面，横线内页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5C7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0C5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0ED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BD1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199C2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2FB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9FA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红梅本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654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软面笔记本，40页，A5，横线内页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918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64E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3D9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2A8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9</w:t>
            </w:r>
          </w:p>
        </w:tc>
      </w:tr>
      <w:tr w14:paraId="73B55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0AC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70C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文件夹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DE5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A4单强力夹或双夹文件夹，PP材质，夹力强，耐用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0DB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B66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B2C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444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1750</w:t>
            </w:r>
          </w:p>
        </w:tc>
      </w:tr>
      <w:tr w14:paraId="03AB1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B3B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AE4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文件架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32E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四栏文件架/资料架，塑料或金属材质，稳固耐用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49B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0E5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478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EAE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260</w:t>
            </w:r>
          </w:p>
        </w:tc>
      </w:tr>
      <w:tr w14:paraId="7C174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577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677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资料册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3CE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A4资料册，40页透明内页，PP材质，可插页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51E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F89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8BF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B4F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350</w:t>
            </w:r>
          </w:p>
        </w:tc>
      </w:tr>
      <w:tr w14:paraId="1681B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868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EDB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牛皮纸档案盒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6DC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A4牛皮纸档案盒，脊背宽3.5cm，进口牛皮纸，无酸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F1D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AAC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22E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6A7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15</w:t>
            </w:r>
          </w:p>
        </w:tc>
      </w:tr>
      <w:tr w14:paraId="13F22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FBE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70A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牛皮纸档案盒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DB5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A4牛皮纸档案盒，脊背宽6cm，进口牛皮纸，无酸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F00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8BE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FF8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98E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750</w:t>
            </w:r>
          </w:p>
        </w:tc>
      </w:tr>
      <w:tr w14:paraId="568AD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B82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683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特厚订书机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F64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重型订书机，装订厚度≥80页，金属机身，省力杠杆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C26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4E7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0AF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F7F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200</w:t>
            </w:r>
          </w:p>
        </w:tc>
      </w:tr>
      <w:tr w14:paraId="71011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9A3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FFE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特厚订书机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1B5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重型订书机，装订厚度≥60页，金属机身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6C8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A35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710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CA5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175</w:t>
            </w:r>
          </w:p>
        </w:tc>
      </w:tr>
      <w:tr w14:paraId="3A11C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80B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517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特厚订书机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B58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重型订书机，装订厚度≥200页，金属机身，可调边距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D84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F54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6DF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A09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80CE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5A0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D61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特厚订书机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22C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重型订书机，装订厚度≥100页，金属机身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63C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8BA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B0D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B0E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200</w:t>
            </w:r>
          </w:p>
        </w:tc>
      </w:tr>
      <w:tr w14:paraId="315EA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361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E51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长尾票夹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EB7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长尾票夹，1#（约41mm），金属镀镍，夹力强，约12只/筒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F5F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CE7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168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450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550</w:t>
            </w:r>
          </w:p>
        </w:tc>
      </w:tr>
      <w:tr w14:paraId="019B6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C6C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32F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长尾票夹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09D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长尾票夹，2#（约32mm），金属镀镍，夹力强，约24只/筒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5FF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640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D1F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1BF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1500</w:t>
            </w:r>
          </w:p>
        </w:tc>
      </w:tr>
      <w:tr w14:paraId="565A3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404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724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长尾票夹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D39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长尾票夹，3#（约25mm），金属镀镍，夹力强，约40只/筒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5FF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D54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 w:eastAsia="zh-CN"/>
              </w:rPr>
              <w:t>50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341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8F1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03C7C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93E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413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荣誉证书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7F5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外形尺寸30×23cm，含内芯，烫金封面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081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E4A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2A5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E15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75</w:t>
            </w:r>
          </w:p>
        </w:tc>
      </w:tr>
      <w:tr w14:paraId="247E3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BD1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1BB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荣誉证书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5DD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外形尺寸25×18cm，含内芯，烫金封面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F32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50D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9D9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C3D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697BC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35E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FAE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荣誉证书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F1B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外形尺寸20×16cm，含内芯，烫金封面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77A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E0D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62E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35A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35</w:t>
            </w:r>
          </w:p>
        </w:tc>
      </w:tr>
      <w:tr w14:paraId="1D0F1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41B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CE9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荣誉证书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D87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外形尺寸18×13cm，含内芯，烫金封面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9CB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6F3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5E6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A44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25</w:t>
            </w:r>
          </w:p>
        </w:tc>
      </w:tr>
      <w:tr w14:paraId="18E50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A69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FA6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聘书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A8E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聘书，特大号，含内芯，烫金封面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742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925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1FF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825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25</w:t>
            </w:r>
          </w:p>
        </w:tc>
      </w:tr>
      <w:tr w14:paraId="30A8B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363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E91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沾水盒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720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沾水盒/海绵缸，特大号，塑料材质，带盖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C01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830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756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016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059BA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2BF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88C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证件卡(袋夹子）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7CB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证件卡套，PVC材质，竖版/横版，配金属夹扣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12A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10A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BA2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437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240</w:t>
            </w:r>
          </w:p>
        </w:tc>
      </w:tr>
      <w:tr w14:paraId="4F7D2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AC7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FB7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大头针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530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大头针，镀镍防锈，约50g/盒，针尖锋利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843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C25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4DC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635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1DD1A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8F2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5D7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夹板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F68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A4书写板夹，塑料或金属材质，带金属夹，可悬挂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50B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B51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CA3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083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60</w:t>
            </w:r>
          </w:p>
        </w:tc>
      </w:tr>
      <w:tr w14:paraId="3DE54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C37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796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电动装订机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D2F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电动财务凭证装订机，装订厚度≥30mm，打孔直径约5mm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E44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395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115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2AE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200</w:t>
            </w:r>
          </w:p>
        </w:tc>
      </w:tr>
      <w:tr w14:paraId="4523B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714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48D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档案袋A4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27F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A4牛皮纸档案袋，进口木浆纸，克重≥150g/m²，带绳扣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FB4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339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867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12F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1200</w:t>
            </w:r>
          </w:p>
        </w:tc>
      </w:tr>
      <w:tr w14:paraId="1FA64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222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BF8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原子印油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BE2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原子印油，红色，快干，适用于原子印章，约10ml/瓶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72A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B1F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CA7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955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320</w:t>
            </w:r>
          </w:p>
        </w:tc>
      </w:tr>
      <w:tr w14:paraId="40683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C90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27B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原子印油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014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原子印油，红色或蓝色，快干，约10ml/瓶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836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600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580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BD6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6A3D9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530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C95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输液夹板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B70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输液固定板/夹板，32开，塑料或木质，边缘光滑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2AA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CB8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7C1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F9E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600</w:t>
            </w:r>
          </w:p>
        </w:tc>
      </w:tr>
      <w:tr w14:paraId="6A608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FC9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61F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便签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2E5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便利贴/便签纸，约76×76mm，自粘，可重复粘贴，100张/本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537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EA2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C1E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4DF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20</w:t>
            </w:r>
          </w:p>
        </w:tc>
      </w:tr>
      <w:tr w14:paraId="79620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10A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2CE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便签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60C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便利贴/便签纸，自粘，可重复粘贴，100张/本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9C2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517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352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EF5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20</w:t>
            </w:r>
          </w:p>
        </w:tc>
      </w:tr>
      <w:tr w14:paraId="54E89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45D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BD0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便签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55F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便利贴/便签纸，自粘，可重复粘贴，100张/本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306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5EF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E66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C2A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20</w:t>
            </w:r>
          </w:p>
        </w:tc>
      </w:tr>
      <w:tr w14:paraId="32900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487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016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铅笔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257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木质铅笔，HB或2B，六角杆，笔芯不易断，12支/盒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2D5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DFD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70E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698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200F1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88E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FD5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直尺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55F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塑料直尺，30cm，刻度清晰耐磨，边缘光滑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3E0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27A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9E0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BBD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</w:t>
            </w:r>
          </w:p>
        </w:tc>
      </w:tr>
      <w:tr w14:paraId="261E4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B14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B27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电筒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726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LED手电筒，便携型，干电池或充电式，亮度≥100流明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529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4D6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F33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356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35</w:t>
            </w:r>
          </w:p>
        </w:tc>
      </w:tr>
      <w:tr w14:paraId="04230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958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C1B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会议座牌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12B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会议桌牌/席位卡，V型或亚克力透明，可插入打印纸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D6E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D17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18C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25D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1200</w:t>
            </w:r>
          </w:p>
        </w:tc>
      </w:tr>
      <w:tr w14:paraId="04D38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FA4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C21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会议座牌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EF6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会议桌牌/席位卡，亚克力或塑料，可插入打印纸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20F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E34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2CB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F4C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493BC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846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FA2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座牌纸（粉红色）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7E3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座牌打印纸，粉红色，150g/m²，适配会议座牌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F90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2B4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F78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3D9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65</w:t>
            </w:r>
          </w:p>
        </w:tc>
      </w:tr>
      <w:tr w14:paraId="09FAA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1AC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2F3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座牌纸（粉红色）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522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座牌打印纸，粉红色，70g/m²，适配会议座牌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FA5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977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65F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ADF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70</w:t>
            </w:r>
          </w:p>
        </w:tc>
      </w:tr>
      <w:tr w14:paraId="758A0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512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5DE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三联收据（自带复写）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493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三联收据本，无碳自带复写，每本约30组，带编号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306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7FA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714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1.2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54D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60</w:t>
            </w:r>
          </w:p>
        </w:tc>
      </w:tr>
      <w:tr w14:paraId="4B7FB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CC2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387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墨水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00F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钢笔墨水，约50ml/瓶，非碳素或碳素，黑色/蓝黑色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55A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ADF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615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078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25</w:t>
            </w:r>
          </w:p>
        </w:tc>
      </w:tr>
      <w:tr w14:paraId="0519F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49A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E60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复写纸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AA3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复写纸，32开，蓝色，字迹清晰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FB3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63C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966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4C0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50</w:t>
            </w:r>
          </w:p>
        </w:tc>
      </w:tr>
      <w:tr w14:paraId="10944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A16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B0B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白板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D05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挂式白板，1200×800mm，磁性板面，铝合金边框，带笔托盘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231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132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E61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2F2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240</w:t>
            </w:r>
          </w:p>
        </w:tc>
      </w:tr>
      <w:tr w14:paraId="0EFEB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D17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C33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白板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01A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挂式白板，600×900mm，磁性板面，铝合金边框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B8F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BA4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F6E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965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120</w:t>
            </w:r>
          </w:p>
        </w:tc>
      </w:tr>
      <w:tr w14:paraId="3BA1F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95D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380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白板刷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0CD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白板擦，145×60mm，毛毡面，吸粉性强，可水洗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167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3CB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E49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9E8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8</w:t>
            </w:r>
          </w:p>
        </w:tc>
      </w:tr>
      <w:tr w14:paraId="3603D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0C7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662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记事簿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DDB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记事簿/便笺本，7.5×12.4cm，横线内页，便携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932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2F1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A46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AF8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150</w:t>
            </w:r>
          </w:p>
        </w:tc>
      </w:tr>
      <w:tr w14:paraId="6507D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1F6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475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锂电池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7E4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CR123A锂电池，3V，一次性，保质期≥5年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39A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2C4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056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3E3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200</w:t>
            </w:r>
          </w:p>
        </w:tc>
      </w:tr>
      <w:tr w14:paraId="4F227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6C7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3DE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验钞机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035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B类，支持第五套人民币全面额，USB在线升级，点钞速度≥900张/分钟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5C1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8D6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970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EF6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1800</w:t>
            </w:r>
          </w:p>
        </w:tc>
      </w:tr>
      <w:tr w14:paraId="45830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103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3E4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串灯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EB9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LED串灯/彩灯，闪烁模式，安全电压（≤36V），户外/室内可用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8BB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串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BE5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364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2F1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1500</w:t>
            </w:r>
          </w:p>
        </w:tc>
      </w:tr>
      <w:tr w14:paraId="71B81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6BD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657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藤球灯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B0B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LED藤球灯，直径约30cm，暖光/白光，安全电压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8AB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047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DA1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408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3000</w:t>
            </w:r>
          </w:p>
        </w:tc>
      </w:tr>
      <w:tr w14:paraId="338DA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951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4D1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小灯笼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F21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小灯笼，直径约30cm，红色，绸布或塑料材质，带挂绳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52C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7FF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87A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D83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525</w:t>
            </w:r>
          </w:p>
        </w:tc>
      </w:tr>
      <w:tr w14:paraId="3544F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949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F32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连串装饰灯笼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771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连串装饰灯笼，红色，8.8寸，绸布材质，带灯或不带灯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B58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串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5F8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 w:eastAsia="zh-CN"/>
              </w:rPr>
              <w:t>150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5D0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376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450</w:t>
            </w:r>
          </w:p>
        </w:tc>
      </w:tr>
      <w:tr w14:paraId="6CED2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182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2C8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大灯笼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998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大灯笼，直径约120cm，红色，绸布材质，钢架支撑，带挂绳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4D1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A44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385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02D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600</w:t>
            </w:r>
          </w:p>
        </w:tc>
      </w:tr>
      <w:tr w14:paraId="0675B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1F3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8DB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证件卡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5CC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证件卡套，透明PVC材质，配金属夹扣，竖版/横版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3CF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233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AC8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183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400</w:t>
            </w:r>
          </w:p>
        </w:tc>
      </w:tr>
      <w:tr w14:paraId="694DF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429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1A0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证件卡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4D4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证件卡套，PP材质，配金属夹扣，竖版/横版，磨砂或透明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332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BA7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 w:eastAsia="zh-CN"/>
              </w:rPr>
              <w:t>350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9BF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DCD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875</w:t>
            </w:r>
          </w:p>
        </w:tc>
      </w:tr>
      <w:tr w14:paraId="769B9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C44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68F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棉质胶带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FC8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双面棉纸胶带，12mm×9.1m/卷，粘性强，易撕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AA3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C46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sz w:val="20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B96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D78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20</w:t>
            </w:r>
          </w:p>
        </w:tc>
      </w:tr>
      <w:tr w14:paraId="7F8AC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2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D5F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b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i w:val="0"/>
                <w:iCs w:val="0"/>
                <w:color w:val="auto"/>
                <w:kern w:val="0"/>
                <w:sz w:val="20"/>
                <w:szCs w:val="22"/>
                <w:u w:val="none"/>
                <w:lang w:val="en-US" w:eastAsia="zh-CN" w:bidi="ar"/>
              </w:rPr>
              <w:t>合计金额：￥97350.00（大写：玖万柒仟叁佰伍拾元整）</w:t>
            </w:r>
          </w:p>
        </w:tc>
      </w:tr>
    </w:tbl>
    <w:p w14:paraId="159560A2"/>
    <w:p w14:paraId="4BE167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方正仿宋_GB2312" w:hAnsi="方正仿宋_GB2312" w:eastAsia="方正仿宋_GB2312" w:cs="方正仿宋_GB2312"/>
          <w:bCs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sz w:val="24"/>
          <w:szCs w:val="24"/>
          <w:lang w:val="en-US" w:eastAsia="zh-CN"/>
        </w:rPr>
        <w:t>备注：</w:t>
      </w:r>
    </w:p>
    <w:p w14:paraId="7D0892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方正仿宋_GB2312" w:hAnsi="方正仿宋_GB2312" w:eastAsia="方正仿宋_GB2312" w:cs="方正仿宋_GB2312"/>
          <w:bCs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sz w:val="24"/>
          <w:szCs w:val="24"/>
          <w:lang w:val="en-US" w:eastAsia="zh-CN"/>
        </w:rPr>
        <w:t>1.本项目非一次性供货，供应商按甲方实际需求进行相关货物供应。</w:t>
      </w:r>
    </w:p>
    <w:p w14:paraId="07FCA2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方正仿宋_GB2312" w:hAnsi="方正仿宋_GB2312" w:eastAsia="方正仿宋_GB2312" w:cs="方正仿宋_GB2312"/>
          <w:bCs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sz w:val="24"/>
          <w:szCs w:val="24"/>
          <w:lang w:val="en-US" w:eastAsia="zh-CN"/>
        </w:rPr>
        <w:t>2.合同价包含商品到达甲方并能正常使用所需的一切费用，包括但不限于商品购置费、包装费、运输费、装卸费、保险费、安装调试费、技术服务费、培训费以及保修费、税费等。</w:t>
      </w:r>
    </w:p>
    <w:p w14:paraId="757E7523">
      <w:pPr>
        <w:numPr>
          <w:ilvl w:val="0"/>
          <w:numId w:val="0"/>
        </w:numPr>
        <w:rPr>
          <w:rFonts w:hint="default" w:ascii="方正仿宋_GB2312" w:hAnsi="方正仿宋_GB2312" w:eastAsia="方正仿宋_GB2312" w:cs="方正仿宋_GB2312"/>
          <w:bCs/>
          <w:sz w:val="24"/>
          <w:szCs w:val="24"/>
          <w:lang w:val="en-US" w:eastAsia="zh-CN"/>
        </w:rPr>
      </w:pPr>
    </w:p>
    <w:sectPr>
      <w:pgSz w:w="11906" w:h="16838"/>
      <w:pgMar w:top="1134" w:right="1417" w:bottom="1134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BC97A96C-2E85-49A4-9735-5CF17F3E0DF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54B4412C-B85B-455C-9C16-C3D82CDD9FE5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0NTNmNjk1YTkyNzIzNThjNjFmNDhiYWFhNWU0NTcifQ=="/>
  </w:docVars>
  <w:rsids>
    <w:rsidRoot w:val="2C1C0003"/>
    <w:rsid w:val="00930024"/>
    <w:rsid w:val="00A74545"/>
    <w:rsid w:val="010A376F"/>
    <w:rsid w:val="02C10E79"/>
    <w:rsid w:val="04AE5112"/>
    <w:rsid w:val="052805C9"/>
    <w:rsid w:val="05724804"/>
    <w:rsid w:val="079F1D38"/>
    <w:rsid w:val="07BB7BE2"/>
    <w:rsid w:val="09BE184E"/>
    <w:rsid w:val="0A555E25"/>
    <w:rsid w:val="0A682522"/>
    <w:rsid w:val="0A946506"/>
    <w:rsid w:val="0AEE2EC4"/>
    <w:rsid w:val="0B2C209F"/>
    <w:rsid w:val="0B6D204A"/>
    <w:rsid w:val="0BFC36B2"/>
    <w:rsid w:val="0C002F54"/>
    <w:rsid w:val="0C9910B8"/>
    <w:rsid w:val="0D1F15BD"/>
    <w:rsid w:val="0F732707"/>
    <w:rsid w:val="10345B48"/>
    <w:rsid w:val="10F80690"/>
    <w:rsid w:val="1182319D"/>
    <w:rsid w:val="11904838"/>
    <w:rsid w:val="11E34CD4"/>
    <w:rsid w:val="12D3702E"/>
    <w:rsid w:val="139F6FB4"/>
    <w:rsid w:val="140579C8"/>
    <w:rsid w:val="144A0FB5"/>
    <w:rsid w:val="14CB142B"/>
    <w:rsid w:val="1587065F"/>
    <w:rsid w:val="167C15E1"/>
    <w:rsid w:val="169C5A2D"/>
    <w:rsid w:val="16BC39C4"/>
    <w:rsid w:val="17A83F70"/>
    <w:rsid w:val="183D2A1D"/>
    <w:rsid w:val="1CC01D49"/>
    <w:rsid w:val="1DE71CF2"/>
    <w:rsid w:val="1EAA7425"/>
    <w:rsid w:val="1F240D25"/>
    <w:rsid w:val="1F691629"/>
    <w:rsid w:val="214D44F3"/>
    <w:rsid w:val="2216698B"/>
    <w:rsid w:val="225E643B"/>
    <w:rsid w:val="234529D6"/>
    <w:rsid w:val="24E46F1D"/>
    <w:rsid w:val="255D6CCF"/>
    <w:rsid w:val="26C478CE"/>
    <w:rsid w:val="27331FF2"/>
    <w:rsid w:val="27BA21B7"/>
    <w:rsid w:val="27FC55DF"/>
    <w:rsid w:val="28293315"/>
    <w:rsid w:val="285207D0"/>
    <w:rsid w:val="2A140D45"/>
    <w:rsid w:val="2C1C0003"/>
    <w:rsid w:val="2C211BCC"/>
    <w:rsid w:val="2E2A34C6"/>
    <w:rsid w:val="2E7C1970"/>
    <w:rsid w:val="2EA80FBB"/>
    <w:rsid w:val="2F185604"/>
    <w:rsid w:val="2FAA0D63"/>
    <w:rsid w:val="2FC71915"/>
    <w:rsid w:val="301601A6"/>
    <w:rsid w:val="31E011EE"/>
    <w:rsid w:val="31FE4B36"/>
    <w:rsid w:val="32E05C49"/>
    <w:rsid w:val="33266952"/>
    <w:rsid w:val="34A2145A"/>
    <w:rsid w:val="3611341A"/>
    <w:rsid w:val="369127A2"/>
    <w:rsid w:val="371116C7"/>
    <w:rsid w:val="37B45057"/>
    <w:rsid w:val="37F123F6"/>
    <w:rsid w:val="38163439"/>
    <w:rsid w:val="387C3E5D"/>
    <w:rsid w:val="395C24F5"/>
    <w:rsid w:val="398C56AD"/>
    <w:rsid w:val="3A3A24F7"/>
    <w:rsid w:val="3A5853D0"/>
    <w:rsid w:val="3AC4102F"/>
    <w:rsid w:val="3D76633D"/>
    <w:rsid w:val="3D8F09A2"/>
    <w:rsid w:val="3E3B71D1"/>
    <w:rsid w:val="3F254971"/>
    <w:rsid w:val="40886E75"/>
    <w:rsid w:val="4195698C"/>
    <w:rsid w:val="436035E1"/>
    <w:rsid w:val="436460E6"/>
    <w:rsid w:val="43C415F1"/>
    <w:rsid w:val="44B454C5"/>
    <w:rsid w:val="46A6225E"/>
    <w:rsid w:val="46F759E0"/>
    <w:rsid w:val="48246AC3"/>
    <w:rsid w:val="48427933"/>
    <w:rsid w:val="49734CD4"/>
    <w:rsid w:val="49E14CE1"/>
    <w:rsid w:val="4A381D3B"/>
    <w:rsid w:val="4A82670C"/>
    <w:rsid w:val="4AEB3C55"/>
    <w:rsid w:val="4C193535"/>
    <w:rsid w:val="4C404189"/>
    <w:rsid w:val="4D72762D"/>
    <w:rsid w:val="4D8E7356"/>
    <w:rsid w:val="4DE30CDF"/>
    <w:rsid w:val="4E5B79A0"/>
    <w:rsid w:val="4EAE5C7E"/>
    <w:rsid w:val="4F506DD9"/>
    <w:rsid w:val="53146D6E"/>
    <w:rsid w:val="53D460CE"/>
    <w:rsid w:val="541564DE"/>
    <w:rsid w:val="54F433F8"/>
    <w:rsid w:val="552E40A2"/>
    <w:rsid w:val="559E3540"/>
    <w:rsid w:val="5748483A"/>
    <w:rsid w:val="585F62DF"/>
    <w:rsid w:val="58776156"/>
    <w:rsid w:val="5B5D01E8"/>
    <w:rsid w:val="5BC91804"/>
    <w:rsid w:val="5CD206A7"/>
    <w:rsid w:val="5D20618C"/>
    <w:rsid w:val="5EF37781"/>
    <w:rsid w:val="5FA670C6"/>
    <w:rsid w:val="5FA8056B"/>
    <w:rsid w:val="607B14D3"/>
    <w:rsid w:val="61B22E89"/>
    <w:rsid w:val="626B3534"/>
    <w:rsid w:val="63B54510"/>
    <w:rsid w:val="63E861D3"/>
    <w:rsid w:val="64045626"/>
    <w:rsid w:val="649F3EC3"/>
    <w:rsid w:val="6537195E"/>
    <w:rsid w:val="66BC7A03"/>
    <w:rsid w:val="67AC3962"/>
    <w:rsid w:val="68074D2D"/>
    <w:rsid w:val="684321AE"/>
    <w:rsid w:val="69042197"/>
    <w:rsid w:val="694766FF"/>
    <w:rsid w:val="69B12712"/>
    <w:rsid w:val="6A271FB3"/>
    <w:rsid w:val="6AB02803"/>
    <w:rsid w:val="6AB37C8C"/>
    <w:rsid w:val="6ACC2C4E"/>
    <w:rsid w:val="6BC1343F"/>
    <w:rsid w:val="6C950E4F"/>
    <w:rsid w:val="6D4A5949"/>
    <w:rsid w:val="6D4D2752"/>
    <w:rsid w:val="6D850C0C"/>
    <w:rsid w:val="6E4A5C52"/>
    <w:rsid w:val="6EA50F15"/>
    <w:rsid w:val="6F3647BA"/>
    <w:rsid w:val="6FF56A1A"/>
    <w:rsid w:val="71FE41EB"/>
    <w:rsid w:val="73430D47"/>
    <w:rsid w:val="74352696"/>
    <w:rsid w:val="74A22534"/>
    <w:rsid w:val="759566CA"/>
    <w:rsid w:val="7B4B6523"/>
    <w:rsid w:val="7BF22E42"/>
    <w:rsid w:val="7C6333F8"/>
    <w:rsid w:val="7D4B3625"/>
    <w:rsid w:val="7E14580A"/>
    <w:rsid w:val="7E285251"/>
    <w:rsid w:val="7E3C4474"/>
    <w:rsid w:val="7F0B4C13"/>
    <w:rsid w:val="7F2039F4"/>
    <w:rsid w:val="7FA65394"/>
    <w:rsid w:val="7FD50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50" w:beforeLines="50" w:after="50" w:afterLines="50" w:line="380" w:lineRule="exact"/>
      <w:jc w:val="center"/>
      <w:outlineLvl w:val="0"/>
    </w:pPr>
    <w:rPr>
      <w:rFonts w:ascii="Times New Roman" w:hAnsi="Times New Roman" w:eastAsia="黑体" w:cs="Times New Roman"/>
      <w:b/>
      <w:bCs/>
      <w:kern w:val="44"/>
      <w:sz w:val="32"/>
      <w:szCs w:val="44"/>
      <w:lang w:val="en-US" w:eastAsia="zh-CN" w:bidi="ar-SA"/>
    </w:rPr>
  </w:style>
  <w:style w:type="paragraph" w:styleId="3">
    <w:name w:val="heading 2"/>
    <w:basedOn w:val="1"/>
    <w:next w:val="4"/>
    <w:qFormat/>
    <w:uiPriority w:val="0"/>
    <w:pPr>
      <w:keepNext/>
      <w:keepLines/>
      <w:adjustRightInd w:val="0"/>
      <w:snapToGrid w:val="0"/>
      <w:spacing w:before="20" w:beforeLines="20" w:after="20" w:afterLines="20" w:line="380" w:lineRule="exact"/>
      <w:ind w:firstLine="140" w:firstLineChars="140"/>
      <w:outlineLvl w:val="1"/>
    </w:pPr>
    <w:rPr>
      <w:rFonts w:ascii="宋体" w:hAnsi="宋体" w:eastAsia="黑体" w:cs="Times New Roman"/>
      <w:b/>
      <w:kern w:val="2"/>
      <w:sz w:val="30"/>
      <w:szCs w:val="24"/>
      <w:lang w:val="en-US" w:eastAsia="zh-CN" w:bidi="ar-SA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0" w:beforeLines="20" w:after="20" w:afterLines="20" w:line="380" w:lineRule="exact"/>
      <w:ind w:firstLine="67" w:firstLineChars="67"/>
      <w:outlineLvl w:val="2"/>
    </w:pPr>
    <w:rPr>
      <w:rFonts w:ascii="Verdana" w:hAnsi="Verdana" w:eastAsia="黑体"/>
      <w:b/>
      <w:bCs/>
      <w:sz w:val="27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adjustRightInd w:val="0"/>
      <w:spacing w:line="315" w:lineRule="atLeast"/>
      <w:ind w:left="0" w:leftChars="0" w:right="100" w:rightChars="0" w:firstLine="420"/>
      <w:textAlignment w:val="baseline"/>
    </w:pPr>
    <w:rPr>
      <w:rFonts w:ascii="宋体" w:hAnsi="宋体" w:cs="Times New Roman"/>
      <w:kern w:val="0"/>
      <w:sz w:val="24"/>
      <w:lang w:bidi="ar-SA"/>
    </w:r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Body Text Indent 2"/>
    <w:basedOn w:val="1"/>
    <w:qFormat/>
    <w:uiPriority w:val="0"/>
    <w:pPr>
      <w:snapToGrid w:val="0"/>
      <w:spacing w:line="560" w:lineRule="atLeast"/>
      <w:ind w:firstLine="54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  <w:bCs/>
    </w:rPr>
  </w:style>
  <w:style w:type="character" w:styleId="14">
    <w:name w:val="page number"/>
    <w:basedOn w:val="12"/>
    <w:qFormat/>
    <w:uiPriority w:val="0"/>
    <w:rPr>
      <w:rFonts w:ascii="Verdana" w:hAnsi="Verdana" w:eastAsia="仿宋_GB2312"/>
      <w:sz w:val="24"/>
      <w:lang w:val="en-US" w:eastAsia="en-US" w:bidi="ar-SA"/>
    </w:rPr>
  </w:style>
  <w:style w:type="character" w:styleId="15">
    <w:name w:val="FollowedHyperlink"/>
    <w:basedOn w:val="12"/>
    <w:qFormat/>
    <w:uiPriority w:val="0"/>
    <w:rPr>
      <w:color w:val="800080"/>
      <w:u w:val="none"/>
    </w:rPr>
  </w:style>
  <w:style w:type="character" w:styleId="16">
    <w:name w:val="HTML Definition"/>
    <w:basedOn w:val="12"/>
    <w:qFormat/>
    <w:uiPriority w:val="0"/>
    <w:rPr>
      <w:i/>
      <w:iCs/>
    </w:rPr>
  </w:style>
  <w:style w:type="character" w:styleId="17">
    <w:name w:val="HTML Acronym"/>
    <w:basedOn w:val="12"/>
    <w:qFormat/>
    <w:uiPriority w:val="0"/>
  </w:style>
  <w:style w:type="character" w:styleId="18">
    <w:name w:val="HTML Variable"/>
    <w:basedOn w:val="12"/>
    <w:qFormat/>
    <w:uiPriority w:val="0"/>
  </w:style>
  <w:style w:type="character" w:styleId="19">
    <w:name w:val="Hyperlink"/>
    <w:basedOn w:val="12"/>
    <w:qFormat/>
    <w:uiPriority w:val="0"/>
    <w:rPr>
      <w:color w:val="0000FF"/>
      <w:u w:val="none"/>
    </w:rPr>
  </w:style>
  <w:style w:type="character" w:styleId="20">
    <w:name w:val="HTML Code"/>
    <w:basedOn w:val="12"/>
    <w:qFormat/>
    <w:uiPriority w:val="0"/>
    <w:rPr>
      <w:rFonts w:ascii="serif" w:hAnsi="serif" w:eastAsia="serif" w:cs="serif"/>
      <w:sz w:val="21"/>
      <w:szCs w:val="21"/>
    </w:rPr>
  </w:style>
  <w:style w:type="character" w:styleId="21">
    <w:name w:val="HTML Cite"/>
    <w:basedOn w:val="12"/>
    <w:qFormat/>
    <w:uiPriority w:val="0"/>
  </w:style>
  <w:style w:type="character" w:styleId="22">
    <w:name w:val="HTML Keyboard"/>
    <w:basedOn w:val="12"/>
    <w:qFormat/>
    <w:uiPriority w:val="0"/>
    <w:rPr>
      <w:rFonts w:hint="default" w:ascii="serif" w:hAnsi="serif" w:eastAsia="serif" w:cs="serif"/>
      <w:sz w:val="21"/>
      <w:szCs w:val="21"/>
    </w:rPr>
  </w:style>
  <w:style w:type="character" w:styleId="23">
    <w:name w:val="HTML Sample"/>
    <w:basedOn w:val="12"/>
    <w:qFormat/>
    <w:uiPriority w:val="0"/>
    <w:rPr>
      <w:rFonts w:hint="default" w:ascii="serif" w:hAnsi="serif" w:eastAsia="serif" w:cs="serif"/>
      <w:sz w:val="21"/>
      <w:szCs w:val="21"/>
    </w:r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Tahoma" w:hAnsi="Tahoma" w:cs="Tahoma" w:eastAsiaTheme="minorEastAsia"/>
      <w:color w:val="000000"/>
      <w:kern w:val="0"/>
      <w:sz w:val="24"/>
      <w:szCs w:val="24"/>
      <w:lang w:val="en-US" w:eastAsia="zh-CN" w:bidi="ar-SA"/>
    </w:rPr>
  </w:style>
  <w:style w:type="paragraph" w:customStyle="1" w:styleId="25">
    <w:name w:val="表身（左）"/>
    <w:qFormat/>
    <w:uiPriority w:val="0"/>
    <w:pPr>
      <w:adjustRightInd w:val="0"/>
      <w:snapToGrid w:val="0"/>
      <w:spacing w:line="300" w:lineRule="auto"/>
      <w:textAlignment w:val="center"/>
    </w:pPr>
    <w:rPr>
      <w:rFonts w:ascii="Times New Roman" w:hAnsi="Times New Roman" w:eastAsia="宋体" w:cs="Times New Roman"/>
      <w:kern w:val="0"/>
      <w:sz w:val="16"/>
      <w:szCs w:val="20"/>
      <w:lang w:val="en-US" w:eastAsia="zh-CN" w:bidi="ar-SA"/>
    </w:rPr>
  </w:style>
  <w:style w:type="paragraph" w:customStyle="1" w:styleId="26">
    <w:name w:val="列出段落1"/>
    <w:basedOn w:val="1"/>
    <w:qFormat/>
    <w:uiPriority w:val="99"/>
    <w:pPr>
      <w:ind w:firstLine="420" w:firstLineChars="200"/>
    </w:pPr>
  </w:style>
  <w:style w:type="character" w:customStyle="1" w:styleId="27">
    <w:name w:val="font11"/>
    <w:basedOn w:val="12"/>
    <w:qFormat/>
    <w:uiPriority w:val="0"/>
    <w:rPr>
      <w:rFonts w:hint="default" w:ascii="仿宋_GB2312" w:eastAsia="仿宋_GB2312" w:cs="仿宋_GB2312"/>
      <w:color w:val="000000"/>
      <w:sz w:val="21"/>
      <w:szCs w:val="21"/>
      <w:u w:val="none"/>
    </w:rPr>
  </w:style>
  <w:style w:type="character" w:customStyle="1" w:styleId="28">
    <w:name w:val="font101"/>
    <w:basedOn w:val="12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29">
    <w:name w:val="font5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0">
    <w:name w:val="font71"/>
    <w:basedOn w:val="12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31">
    <w:name w:val="纯文本1"/>
    <w:basedOn w:val="1"/>
    <w:qFormat/>
    <w:uiPriority w:val="0"/>
    <w:rPr>
      <w:rFonts w:ascii="宋体" w:hAnsi="Courier New" w:cs="Courier New"/>
      <w:szCs w:val="21"/>
    </w:rPr>
  </w:style>
  <w:style w:type="character" w:customStyle="1" w:styleId="32">
    <w:name w:val="font3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single"/>
    </w:rPr>
  </w:style>
  <w:style w:type="character" w:customStyle="1" w:styleId="33">
    <w:name w:val="NormalCharacter"/>
    <w:semiHidden/>
    <w:qFormat/>
    <w:uiPriority w:val="0"/>
    <w:rPr>
      <w:rFonts w:ascii="Verdana" w:hAnsi="Verdana" w:eastAsia="仿宋_GB2312"/>
      <w:sz w:val="24"/>
      <w:lang w:val="en-US" w:eastAsia="en-US" w:bidi="ar-SA"/>
    </w:rPr>
  </w:style>
  <w:style w:type="paragraph" w:styleId="34">
    <w:name w:val="No Spacing"/>
    <w:qFormat/>
    <w:uiPriority w:val="0"/>
    <w:pPr>
      <w:widowControl w:val="0"/>
      <w:jc w:val="center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customStyle="1" w:styleId="35">
    <w:name w:val="font21"/>
    <w:basedOn w:val="12"/>
    <w:qFormat/>
    <w:uiPriority w:val="0"/>
    <w:rPr>
      <w:rFonts w:hint="default" w:ascii="Calibri" w:hAnsi="Calibri" w:cs="Calibri"/>
      <w:color w:val="000000"/>
      <w:sz w:val="28"/>
      <w:szCs w:val="28"/>
      <w:u w:val="none"/>
    </w:rPr>
  </w:style>
  <w:style w:type="character" w:customStyle="1" w:styleId="36">
    <w:name w:val="root"/>
    <w:basedOn w:val="12"/>
    <w:qFormat/>
    <w:uiPriority w:val="0"/>
  </w:style>
  <w:style w:type="character" w:customStyle="1" w:styleId="37">
    <w:name w:val="leaf"/>
    <w:basedOn w:val="12"/>
    <w:qFormat/>
    <w:uiPriority w:val="0"/>
  </w:style>
  <w:style w:type="character" w:customStyle="1" w:styleId="38">
    <w:name w:val="form-item-field"/>
    <w:basedOn w:val="12"/>
    <w:qFormat/>
    <w:uiPriority w:val="0"/>
    <w:rPr>
      <w:sz w:val="21"/>
      <w:szCs w:val="21"/>
    </w:rPr>
  </w:style>
  <w:style w:type="character" w:customStyle="1" w:styleId="39">
    <w:name w:val="category-text"/>
    <w:basedOn w:val="12"/>
    <w:qFormat/>
    <w:uiPriority w:val="0"/>
    <w:rPr>
      <w:b/>
      <w:bCs/>
      <w:shd w:val="clear" w:fill="FFFFFF"/>
    </w:rPr>
  </w:style>
  <w:style w:type="character" w:customStyle="1" w:styleId="40">
    <w:name w:val="sort-name-span"/>
    <w:basedOn w:val="12"/>
    <w:qFormat/>
    <w:uiPriority w:val="0"/>
  </w:style>
  <w:style w:type="character" w:customStyle="1" w:styleId="41">
    <w:name w:val="flow-name-span"/>
    <w:basedOn w:val="12"/>
    <w:qFormat/>
    <w:uiPriority w:val="0"/>
  </w:style>
  <w:style w:type="character" w:customStyle="1" w:styleId="42">
    <w:name w:val="form-textarea-print1"/>
    <w:basedOn w:val="12"/>
    <w:qFormat/>
    <w:uiPriority w:val="0"/>
    <w:rPr>
      <w:rFonts w:ascii="微软雅黑" w:hAnsi="微软雅黑" w:eastAsia="微软雅黑" w:cs="微软雅黑"/>
      <w:sz w:val="18"/>
      <w:szCs w:val="18"/>
    </w:rPr>
  </w:style>
  <w:style w:type="character" w:customStyle="1" w:styleId="43">
    <w:name w:val="font41"/>
    <w:basedOn w:val="12"/>
    <w:qFormat/>
    <w:uiPriority w:val="0"/>
    <w:rPr>
      <w:rFonts w:ascii="方正仿宋_GB2312" w:hAnsi="方正仿宋_GB2312" w:eastAsia="方正仿宋_GB2312" w:cs="方正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2927</Words>
  <Characters>3676</Characters>
  <Lines>1</Lines>
  <Paragraphs>1</Paragraphs>
  <TotalTime>6</TotalTime>
  <ScaleCrop>false</ScaleCrop>
  <LinksUpToDate>false</LinksUpToDate>
  <CharactersWithSpaces>3721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2020-11-30T03:10:00Z</dcterms:created>
  <dc:creator>小朋友提不起劲</dc:creator>
  <cp:lastModifiedBy>筱筱</cp:lastModifiedBy>
  <cp:lastPrinted>2026-10-19T01:03:00Z</cp:lastPrinted>
  <dcterms:modified xsi:type="dcterms:W3CDTF">2026-10-19T08:42:13Z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F8E00CA64559475CA617163FCC2AEE11</vt:lpwstr>
  </property>
  <property fmtid="{D5CDD505-2E9C-101B-9397-08002B2CF9AE}" pid="4" name="KSOTemplateDocerSaveRecord">
    <vt:lpwstr>eyJoZGlkIjoiNTBlMmQ2ZmI4YmFlYzM0NjQ0OGQwMjg2YTc0NjE3MTkiLCJ1c2VySWQiOiIyODExMjA4MTcifQ==</vt:lpwstr>
  </property>
</Properties>
</file>