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C2AA5">
      <w:pPr>
        <w:spacing w:line="560" w:lineRule="exact"/>
        <w:jc w:val="both"/>
        <w:rPr>
          <w:color w:val="auto"/>
        </w:rPr>
      </w:pPr>
      <w:bookmarkStart w:id="143" w:name="_GoBack"/>
      <w:bookmarkEnd w:id="143"/>
    </w:p>
    <w:p w14:paraId="5FE8B061">
      <w:pPr>
        <w:pStyle w:val="3"/>
        <w:spacing w:before="0" w:beforeLines="0" w:after="0" w:afterLines="0"/>
        <w:rPr>
          <w:rFonts w:hint="eastAsia" w:ascii="方正小标宋_GBK"/>
          <w:szCs w:val="36"/>
        </w:rPr>
      </w:pPr>
      <w:r>
        <w:rPr>
          <w:rFonts w:hint="eastAsia" w:ascii="方正小标宋_GBK"/>
          <w:szCs w:val="36"/>
        </w:rPr>
        <w:t>项目服务需求</w:t>
      </w:r>
    </w:p>
    <w:p w14:paraId="5CDFCA73">
      <w:pPr>
        <w:snapToGrid w:val="0"/>
        <w:spacing w:line="400" w:lineRule="exact"/>
        <w:ind w:firstLine="480"/>
        <w:rPr>
          <w:rFonts w:hint="eastAsia" w:ascii="方正仿宋_GBK" w:hAnsi="宋体" w:eastAsia="方正仿宋_GBK" w:cs="Times New Roman"/>
          <w:b/>
          <w:kern w:val="2"/>
          <w:sz w:val="24"/>
          <w:szCs w:val="20"/>
          <w:lang w:val="en-US" w:eastAsia="zh-CN" w:bidi="ar-SA"/>
        </w:rPr>
      </w:pPr>
      <w:bookmarkStart w:id="0" w:name="_Toc332207260"/>
      <w:bookmarkStart w:id="1" w:name="_Toc332205632"/>
      <w:bookmarkStart w:id="2" w:name="_Toc332206556"/>
      <w:bookmarkStart w:id="3" w:name="_Toc12789068"/>
      <w:bookmarkStart w:id="4" w:name="_Toc267320050"/>
      <w:bookmarkStart w:id="5" w:name="_Toc332207100"/>
      <w:bookmarkStart w:id="6" w:name="_Toc408003036"/>
      <w:r>
        <w:rPr>
          <w:rFonts w:hint="eastAsia" w:ascii="方正仿宋_GBK" w:hAnsi="宋体" w:eastAsia="方正仿宋_GBK" w:cs="Times New Roman"/>
          <w:b/>
          <w:kern w:val="2"/>
          <w:sz w:val="24"/>
          <w:szCs w:val="20"/>
          <w:lang w:val="en-US" w:eastAsia="zh-CN" w:bidi="ar-SA"/>
        </w:rPr>
        <w:t>一、项目内容</w:t>
      </w:r>
    </w:p>
    <w:p w14:paraId="3C68404A">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lang w:val="en-US" w:eastAsia="zh-CN"/>
        </w:rPr>
        <w:t>1.职工及营养食堂。</w:t>
      </w:r>
      <w:r>
        <w:rPr>
          <w:rFonts w:hint="eastAsia" w:ascii="方正仿宋_GBK" w:hAnsi="宋体" w:eastAsia="方正仿宋_GBK" w:cs="Times New Roman"/>
        </w:rPr>
        <w:t>目前食堂就餐人员分别为在职职工、规培生、实习生、体检中心、手术室、重症医学科、血透室、急诊科、病员及家属、医院外包服务人员等，总人数约1800余人，日均就餐人数约800人次（日就餐人数以实地踏勘为准）。乙方需按甲方实际就餐人数配置劳务外包服务人员，满足甲方实际就餐人员正常就餐需求。</w:t>
      </w:r>
    </w:p>
    <w:p w14:paraId="5B46B034">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lang w:val="en-US" w:eastAsia="zh-CN"/>
        </w:rPr>
        <w:t>2.</w:t>
      </w:r>
      <w:r>
        <w:rPr>
          <w:rFonts w:hint="eastAsia" w:ascii="方正仿宋_GBK" w:hAnsi="宋体" w:eastAsia="方正仿宋_GBK" w:cs="Times New Roman"/>
        </w:rPr>
        <w:t>最低配置标准如下：</w:t>
      </w:r>
    </w:p>
    <w:p w14:paraId="25DB1FA8">
      <w:pPr>
        <w:snapToGrid w:val="0"/>
        <w:spacing w:line="400" w:lineRule="exact"/>
        <w:ind w:left="0" w:leftChars="0" w:firstLine="0" w:firstLineChars="0"/>
        <w:jc w:val="center"/>
        <w:rPr>
          <w:rFonts w:hint="eastAsia" w:ascii="方正仿宋_GBK" w:hAnsi="宋体" w:eastAsia="方正仿宋_GBK" w:cs="Times New Roman"/>
        </w:rPr>
      </w:pPr>
      <w:r>
        <w:rPr>
          <w:rFonts w:hint="eastAsia" w:ascii="方正仿宋_GBK" w:hAnsi="宋体" w:eastAsia="方正仿宋_GBK" w:cs="Times New Roman"/>
        </w:rPr>
        <w:t>食堂劳务外包人员最低配置清单</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200"/>
        <w:gridCol w:w="3289"/>
        <w:gridCol w:w="1412"/>
        <w:gridCol w:w="1418"/>
      </w:tblGrid>
      <w:tr w14:paraId="40BC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4" w:type="pct"/>
            <w:noWrap w:val="0"/>
            <w:vAlign w:val="center"/>
          </w:tcPr>
          <w:p w14:paraId="068161E0">
            <w:pPr>
              <w:snapToGrid w:val="0"/>
              <w:spacing w:line="400" w:lineRule="exact"/>
              <w:ind w:firstLine="480"/>
              <w:rPr>
                <w:rFonts w:hint="default" w:ascii="方正仿宋_GBK" w:hAnsi="宋体" w:eastAsia="方正仿宋_GBK" w:cs="Times New Roman"/>
                <w:lang w:val="en-US" w:eastAsia="zh-CN"/>
              </w:rPr>
            </w:pPr>
            <w:r>
              <w:rPr>
                <w:rFonts w:hint="eastAsia" w:ascii="方正仿宋_GBK" w:hAnsi="宋体" w:eastAsia="方正仿宋_GBK" w:cs="Times New Roman"/>
                <w:lang w:val="en-US" w:eastAsia="zh-CN"/>
              </w:rPr>
              <w:t>符号</w:t>
            </w:r>
          </w:p>
        </w:tc>
        <w:tc>
          <w:tcPr>
            <w:tcW w:w="704" w:type="pct"/>
            <w:noWrap w:val="0"/>
            <w:vAlign w:val="center"/>
          </w:tcPr>
          <w:p w14:paraId="5022B713">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序号</w:t>
            </w:r>
          </w:p>
        </w:tc>
        <w:tc>
          <w:tcPr>
            <w:tcW w:w="1929" w:type="pct"/>
            <w:noWrap w:val="0"/>
            <w:vAlign w:val="center"/>
          </w:tcPr>
          <w:p w14:paraId="3A36ED64">
            <w:pPr>
              <w:snapToGrid w:val="0"/>
              <w:spacing w:line="400" w:lineRule="exact"/>
              <w:ind w:firstLine="480"/>
              <w:rPr>
                <w:rFonts w:hint="default" w:ascii="方正仿宋_GBK" w:hAnsi="宋体" w:eastAsia="方正仿宋_GBK" w:cs="Times New Roman"/>
                <w:lang w:val="en-US" w:eastAsia="zh-CN"/>
              </w:rPr>
            </w:pPr>
            <w:r>
              <w:rPr>
                <w:rFonts w:hint="eastAsia" w:ascii="方正仿宋_GBK" w:hAnsi="宋体" w:eastAsia="方正仿宋_GBK" w:cs="Times New Roman"/>
              </w:rPr>
              <w:t>工种</w:t>
            </w:r>
            <w:r>
              <w:rPr>
                <w:rFonts w:hint="eastAsia" w:ascii="方正仿宋_GBK" w:hAnsi="宋体" w:eastAsia="方正仿宋_GBK" w:cs="Times New Roman"/>
                <w:lang w:eastAsia="zh-CN"/>
              </w:rPr>
              <w:t>（</w:t>
            </w:r>
            <w:r>
              <w:rPr>
                <w:rFonts w:hint="eastAsia" w:ascii="方正仿宋_GBK" w:hAnsi="宋体" w:eastAsia="方正仿宋_GBK" w:cs="Times New Roman"/>
                <w:lang w:val="en-US" w:eastAsia="zh-CN"/>
              </w:rPr>
              <w:t>不限于）</w:t>
            </w:r>
          </w:p>
        </w:tc>
        <w:tc>
          <w:tcPr>
            <w:tcW w:w="828" w:type="pct"/>
            <w:noWrap w:val="0"/>
            <w:vAlign w:val="center"/>
          </w:tcPr>
          <w:p w14:paraId="5153B006">
            <w:pPr>
              <w:snapToGrid w:val="0"/>
              <w:spacing w:line="400" w:lineRule="exact"/>
              <w:ind w:left="0" w:leftChars="0" w:firstLine="0" w:firstLineChars="0"/>
              <w:jc w:val="center"/>
              <w:rPr>
                <w:rFonts w:hint="default" w:ascii="方正仿宋_GBK" w:hAnsi="宋体" w:eastAsia="方正仿宋_GBK" w:cs="Times New Roman"/>
                <w:lang w:val="en-US" w:eastAsia="zh-CN"/>
              </w:rPr>
            </w:pPr>
            <w:r>
              <w:rPr>
                <w:rFonts w:hint="eastAsia" w:ascii="方正仿宋_GBK" w:hAnsi="宋体" w:eastAsia="方正仿宋_GBK" w:cs="Times New Roman"/>
                <w:lang w:val="en-US" w:eastAsia="zh-CN"/>
              </w:rPr>
              <w:t>不低于/人</w:t>
            </w:r>
          </w:p>
        </w:tc>
        <w:tc>
          <w:tcPr>
            <w:tcW w:w="832" w:type="pct"/>
            <w:noWrap w:val="0"/>
            <w:vAlign w:val="center"/>
          </w:tcPr>
          <w:p w14:paraId="174ACC27">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单位</w:t>
            </w:r>
          </w:p>
        </w:tc>
      </w:tr>
      <w:tr w14:paraId="3BFE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4" w:type="pct"/>
            <w:noWrap w:val="0"/>
            <w:vAlign w:val="center"/>
          </w:tcPr>
          <w:p w14:paraId="29045EA4">
            <w:pPr>
              <w:snapToGrid w:val="0"/>
              <w:spacing w:line="400" w:lineRule="exact"/>
              <w:ind w:firstLine="480"/>
              <w:rPr>
                <w:rFonts w:hint="eastAsia" w:ascii="方正仿宋_GBK" w:hAnsi="宋体" w:eastAsia="方正仿宋_GBK" w:cs="Times New Roman"/>
              </w:rPr>
            </w:pPr>
            <w:r>
              <w:rPr>
                <w:rFonts w:hint="eastAsia" w:ascii="方正仿宋_GBK" w:eastAsia="方正仿宋_GBK"/>
                <w:color w:val="000000"/>
                <w:sz w:val="21"/>
                <w:szCs w:val="21"/>
                <w:highlight w:val="none"/>
                <w:lang w:val="zh-CN"/>
              </w:rPr>
              <w:t>※</w:t>
            </w:r>
          </w:p>
        </w:tc>
        <w:tc>
          <w:tcPr>
            <w:tcW w:w="704" w:type="pct"/>
            <w:noWrap w:val="0"/>
            <w:vAlign w:val="center"/>
          </w:tcPr>
          <w:p w14:paraId="17D897E6">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1</w:t>
            </w:r>
          </w:p>
        </w:tc>
        <w:tc>
          <w:tcPr>
            <w:tcW w:w="1929" w:type="pct"/>
            <w:noWrap w:val="0"/>
            <w:vAlign w:val="center"/>
          </w:tcPr>
          <w:p w14:paraId="2A2963E9">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厨师长</w:t>
            </w:r>
          </w:p>
        </w:tc>
        <w:tc>
          <w:tcPr>
            <w:tcW w:w="828" w:type="pct"/>
            <w:noWrap w:val="0"/>
            <w:vAlign w:val="center"/>
          </w:tcPr>
          <w:p w14:paraId="572F0821">
            <w:pPr>
              <w:snapToGrid w:val="0"/>
              <w:spacing w:line="400" w:lineRule="exact"/>
              <w:ind w:firstLine="480"/>
              <w:rPr>
                <w:rFonts w:hint="eastAsia" w:ascii="方正仿宋_GBK" w:hAnsi="宋体" w:eastAsia="方正仿宋_GBK" w:cs="Times New Roman"/>
                <w:lang w:val="en-US" w:eastAsia="zh-CN"/>
              </w:rPr>
            </w:pPr>
            <w:r>
              <w:rPr>
                <w:rFonts w:hint="eastAsia" w:ascii="方正仿宋_GBK" w:hAnsi="宋体" w:eastAsia="方正仿宋_GBK" w:cs="Times New Roman"/>
                <w:lang w:val="en-US" w:eastAsia="zh-CN"/>
              </w:rPr>
              <w:t>1</w:t>
            </w:r>
          </w:p>
        </w:tc>
        <w:tc>
          <w:tcPr>
            <w:tcW w:w="832" w:type="pct"/>
            <w:noWrap w:val="0"/>
            <w:vAlign w:val="center"/>
          </w:tcPr>
          <w:p w14:paraId="75436C21">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人/年</w:t>
            </w:r>
          </w:p>
        </w:tc>
      </w:tr>
      <w:tr w14:paraId="0DE7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4" w:type="pct"/>
            <w:noWrap w:val="0"/>
            <w:vAlign w:val="center"/>
          </w:tcPr>
          <w:p w14:paraId="6A4A280E">
            <w:pPr>
              <w:snapToGrid w:val="0"/>
              <w:spacing w:line="400" w:lineRule="exact"/>
              <w:ind w:firstLine="480"/>
              <w:rPr>
                <w:rFonts w:hint="eastAsia" w:ascii="方正仿宋_GBK" w:hAnsi="宋体" w:eastAsia="方正仿宋_GBK" w:cs="Times New Roman"/>
              </w:rPr>
            </w:pPr>
            <w:r>
              <w:rPr>
                <w:rFonts w:hint="eastAsia" w:ascii="方正仿宋_GBK" w:eastAsia="方正仿宋_GBK"/>
                <w:color w:val="000000"/>
                <w:sz w:val="21"/>
                <w:szCs w:val="21"/>
                <w:highlight w:val="none"/>
                <w:lang w:val="zh-CN"/>
              </w:rPr>
              <w:t>※</w:t>
            </w:r>
          </w:p>
        </w:tc>
        <w:tc>
          <w:tcPr>
            <w:tcW w:w="704" w:type="pct"/>
            <w:noWrap w:val="0"/>
            <w:vAlign w:val="center"/>
          </w:tcPr>
          <w:p w14:paraId="1A8F4493">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2</w:t>
            </w:r>
          </w:p>
        </w:tc>
        <w:tc>
          <w:tcPr>
            <w:tcW w:w="1929" w:type="pct"/>
            <w:noWrap w:val="0"/>
            <w:vAlign w:val="center"/>
          </w:tcPr>
          <w:p w14:paraId="1CE325EF">
            <w:pPr>
              <w:snapToGrid w:val="0"/>
              <w:spacing w:line="400" w:lineRule="exact"/>
              <w:ind w:firstLine="480"/>
              <w:rPr>
                <w:rFonts w:hint="eastAsia" w:ascii="方正仿宋_GBK" w:hAnsi="宋体" w:eastAsia="方正仿宋_GBK" w:cs="Times New Roman"/>
                <w:lang w:eastAsia="zh-CN"/>
              </w:rPr>
            </w:pPr>
            <w:r>
              <w:rPr>
                <w:rFonts w:hint="eastAsia" w:ascii="方正仿宋_GBK" w:hAnsi="宋体" w:eastAsia="方正仿宋_GBK" w:cs="Times New Roman"/>
              </w:rPr>
              <w:t>厨师</w:t>
            </w:r>
          </w:p>
        </w:tc>
        <w:tc>
          <w:tcPr>
            <w:tcW w:w="828" w:type="pct"/>
            <w:noWrap w:val="0"/>
            <w:vAlign w:val="center"/>
          </w:tcPr>
          <w:p w14:paraId="256B2760">
            <w:pPr>
              <w:snapToGrid w:val="0"/>
              <w:spacing w:line="400" w:lineRule="exact"/>
              <w:ind w:firstLine="480"/>
              <w:rPr>
                <w:rFonts w:hint="eastAsia" w:ascii="方正仿宋_GBK" w:hAnsi="宋体" w:eastAsia="方正仿宋_GBK" w:cs="Times New Roman"/>
                <w:lang w:val="en-US" w:eastAsia="zh-CN"/>
              </w:rPr>
            </w:pPr>
            <w:r>
              <w:rPr>
                <w:rFonts w:hint="eastAsia" w:ascii="方正仿宋_GBK" w:hAnsi="宋体" w:eastAsia="方正仿宋_GBK" w:cs="Times New Roman"/>
                <w:lang w:val="en-US" w:eastAsia="zh-CN"/>
              </w:rPr>
              <w:t>4</w:t>
            </w:r>
          </w:p>
        </w:tc>
        <w:tc>
          <w:tcPr>
            <w:tcW w:w="832" w:type="pct"/>
            <w:noWrap w:val="0"/>
            <w:vAlign w:val="center"/>
          </w:tcPr>
          <w:p w14:paraId="247D556C">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人/年</w:t>
            </w:r>
          </w:p>
        </w:tc>
      </w:tr>
      <w:tr w14:paraId="1B57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4" w:type="pct"/>
            <w:noWrap w:val="0"/>
            <w:vAlign w:val="center"/>
          </w:tcPr>
          <w:p w14:paraId="0E36647C">
            <w:pPr>
              <w:snapToGrid w:val="0"/>
              <w:spacing w:line="400" w:lineRule="exact"/>
              <w:ind w:firstLine="480"/>
              <w:rPr>
                <w:rFonts w:hint="eastAsia" w:ascii="方正仿宋_GBK" w:hAnsi="宋体" w:eastAsia="方正仿宋_GBK" w:cs="Times New Roman"/>
              </w:rPr>
            </w:pPr>
            <w:r>
              <w:rPr>
                <w:rFonts w:hint="eastAsia" w:ascii="方正仿宋_GBK" w:eastAsia="方正仿宋_GBK"/>
                <w:color w:val="000000"/>
                <w:sz w:val="21"/>
                <w:szCs w:val="21"/>
                <w:highlight w:val="none"/>
                <w:lang w:val="zh-CN"/>
              </w:rPr>
              <w:t>※</w:t>
            </w:r>
          </w:p>
        </w:tc>
        <w:tc>
          <w:tcPr>
            <w:tcW w:w="704" w:type="pct"/>
            <w:noWrap w:val="0"/>
            <w:vAlign w:val="center"/>
          </w:tcPr>
          <w:p w14:paraId="47424A2A">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3</w:t>
            </w:r>
          </w:p>
        </w:tc>
        <w:tc>
          <w:tcPr>
            <w:tcW w:w="1929" w:type="pct"/>
            <w:noWrap w:val="0"/>
            <w:vAlign w:val="center"/>
          </w:tcPr>
          <w:p w14:paraId="1DF34694">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煮面师（厨师）</w:t>
            </w:r>
          </w:p>
        </w:tc>
        <w:tc>
          <w:tcPr>
            <w:tcW w:w="828" w:type="pct"/>
            <w:noWrap w:val="0"/>
            <w:vAlign w:val="center"/>
          </w:tcPr>
          <w:p w14:paraId="600A98B0">
            <w:pPr>
              <w:snapToGrid w:val="0"/>
              <w:spacing w:line="400" w:lineRule="exact"/>
              <w:ind w:firstLine="480"/>
              <w:rPr>
                <w:rFonts w:hint="eastAsia" w:ascii="方正仿宋_GBK" w:hAnsi="宋体" w:eastAsia="方正仿宋_GBK" w:cs="Times New Roman"/>
                <w:lang w:val="en-US" w:eastAsia="zh-CN"/>
              </w:rPr>
            </w:pPr>
            <w:r>
              <w:rPr>
                <w:rFonts w:hint="eastAsia" w:ascii="方正仿宋_GBK" w:hAnsi="宋体" w:eastAsia="方正仿宋_GBK" w:cs="Times New Roman"/>
                <w:lang w:val="en-US" w:eastAsia="zh-CN"/>
              </w:rPr>
              <w:t>2</w:t>
            </w:r>
          </w:p>
        </w:tc>
        <w:tc>
          <w:tcPr>
            <w:tcW w:w="832" w:type="pct"/>
            <w:noWrap w:val="0"/>
            <w:vAlign w:val="center"/>
          </w:tcPr>
          <w:p w14:paraId="1FED737C">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人/年</w:t>
            </w:r>
          </w:p>
        </w:tc>
      </w:tr>
      <w:tr w14:paraId="4FA4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4" w:type="pct"/>
            <w:noWrap w:val="0"/>
            <w:vAlign w:val="center"/>
          </w:tcPr>
          <w:p w14:paraId="08660333">
            <w:pPr>
              <w:snapToGrid w:val="0"/>
              <w:spacing w:line="400" w:lineRule="exact"/>
              <w:ind w:firstLine="480"/>
              <w:rPr>
                <w:rFonts w:hint="eastAsia" w:ascii="方正仿宋_GBK" w:hAnsi="宋体" w:eastAsia="方正仿宋_GBK" w:cs="Times New Roman"/>
              </w:rPr>
            </w:pPr>
            <w:r>
              <w:rPr>
                <w:rFonts w:hint="eastAsia" w:ascii="方正仿宋_GBK" w:eastAsia="方正仿宋_GBK"/>
                <w:color w:val="000000"/>
                <w:sz w:val="21"/>
                <w:szCs w:val="21"/>
                <w:highlight w:val="none"/>
                <w:lang w:val="zh-CN"/>
              </w:rPr>
              <w:t>※</w:t>
            </w:r>
          </w:p>
        </w:tc>
        <w:tc>
          <w:tcPr>
            <w:tcW w:w="704" w:type="pct"/>
            <w:noWrap w:val="0"/>
            <w:vAlign w:val="center"/>
          </w:tcPr>
          <w:p w14:paraId="7EEC4B21">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4</w:t>
            </w:r>
          </w:p>
        </w:tc>
        <w:tc>
          <w:tcPr>
            <w:tcW w:w="1929" w:type="pct"/>
            <w:noWrap w:val="0"/>
            <w:vAlign w:val="center"/>
          </w:tcPr>
          <w:p w14:paraId="030066D7">
            <w:pPr>
              <w:snapToGrid w:val="0"/>
              <w:spacing w:line="400" w:lineRule="exact"/>
              <w:ind w:firstLine="480"/>
              <w:rPr>
                <w:rFonts w:hint="eastAsia" w:ascii="方正仿宋_GBK" w:hAnsi="宋体" w:eastAsia="方正仿宋_GBK" w:cs="Times New Roman"/>
                <w:lang w:eastAsia="zh-CN"/>
              </w:rPr>
            </w:pPr>
            <w:r>
              <w:rPr>
                <w:rFonts w:hint="eastAsia" w:ascii="方正仿宋_GBK" w:hAnsi="宋体" w:eastAsia="方正仿宋_GBK" w:cs="Times New Roman"/>
              </w:rPr>
              <w:t>服务员</w:t>
            </w:r>
            <w:r>
              <w:rPr>
                <w:rFonts w:hint="eastAsia" w:ascii="方正仿宋_GBK" w:hAnsi="宋体" w:eastAsia="方正仿宋_GBK" w:cs="Times New Roman"/>
                <w:lang w:eastAsia="zh-CN"/>
              </w:rPr>
              <w:t>（</w:t>
            </w:r>
            <w:r>
              <w:rPr>
                <w:rFonts w:hint="eastAsia" w:ascii="方正仿宋_GBK" w:hAnsi="宋体" w:eastAsia="方正仿宋_GBK" w:cs="Times New Roman"/>
                <w:lang w:val="en-US" w:eastAsia="zh-CN"/>
              </w:rPr>
              <w:t>含送餐员</w:t>
            </w:r>
            <w:r>
              <w:rPr>
                <w:rFonts w:hint="eastAsia" w:ascii="方正仿宋_GBK" w:hAnsi="宋体" w:eastAsia="方正仿宋_GBK" w:cs="Times New Roman"/>
                <w:lang w:eastAsia="zh-CN"/>
              </w:rPr>
              <w:t>）</w:t>
            </w:r>
          </w:p>
        </w:tc>
        <w:tc>
          <w:tcPr>
            <w:tcW w:w="828" w:type="pct"/>
            <w:noWrap w:val="0"/>
            <w:vAlign w:val="center"/>
          </w:tcPr>
          <w:p w14:paraId="7B262550">
            <w:pPr>
              <w:snapToGrid w:val="0"/>
              <w:spacing w:line="400" w:lineRule="exact"/>
              <w:ind w:firstLine="480"/>
              <w:rPr>
                <w:rFonts w:hint="eastAsia" w:ascii="方正仿宋_GBK" w:hAnsi="宋体" w:eastAsia="方正仿宋_GBK" w:cs="Times New Roman"/>
                <w:lang w:val="en-US" w:eastAsia="zh-CN"/>
              </w:rPr>
            </w:pPr>
            <w:r>
              <w:rPr>
                <w:rFonts w:hint="eastAsia" w:ascii="方正仿宋_GBK" w:hAnsi="宋体" w:eastAsia="方正仿宋_GBK" w:cs="Times New Roman"/>
                <w:lang w:val="en-US" w:eastAsia="zh-CN"/>
              </w:rPr>
              <w:t>5</w:t>
            </w:r>
          </w:p>
        </w:tc>
        <w:tc>
          <w:tcPr>
            <w:tcW w:w="832" w:type="pct"/>
            <w:noWrap w:val="0"/>
            <w:vAlign w:val="center"/>
          </w:tcPr>
          <w:p w14:paraId="000B1EFF">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人/年</w:t>
            </w:r>
          </w:p>
        </w:tc>
      </w:tr>
      <w:tr w14:paraId="501E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4" w:type="pct"/>
            <w:noWrap w:val="0"/>
            <w:vAlign w:val="center"/>
          </w:tcPr>
          <w:p w14:paraId="1EF6D811">
            <w:pPr>
              <w:snapToGrid w:val="0"/>
              <w:spacing w:line="400" w:lineRule="exact"/>
              <w:ind w:firstLine="480"/>
              <w:rPr>
                <w:rFonts w:hint="eastAsia" w:ascii="方正仿宋_GBK" w:hAnsi="宋体" w:eastAsia="方正仿宋_GBK" w:cs="Times New Roman"/>
                <w:lang w:val="en-US" w:eastAsia="zh-CN"/>
              </w:rPr>
            </w:pPr>
            <w:r>
              <w:rPr>
                <w:rFonts w:hint="eastAsia" w:ascii="方正仿宋_GBK" w:eastAsia="方正仿宋_GBK"/>
                <w:color w:val="000000"/>
                <w:sz w:val="21"/>
                <w:szCs w:val="21"/>
                <w:highlight w:val="none"/>
                <w:lang w:val="zh-CN"/>
              </w:rPr>
              <w:t>※</w:t>
            </w:r>
          </w:p>
        </w:tc>
        <w:tc>
          <w:tcPr>
            <w:tcW w:w="704" w:type="pct"/>
            <w:noWrap w:val="0"/>
            <w:vAlign w:val="center"/>
          </w:tcPr>
          <w:p w14:paraId="466DADF0">
            <w:pPr>
              <w:snapToGrid w:val="0"/>
              <w:spacing w:line="400" w:lineRule="exact"/>
              <w:ind w:firstLine="480"/>
              <w:rPr>
                <w:rFonts w:hint="eastAsia" w:ascii="方正仿宋_GBK" w:hAnsi="宋体" w:eastAsia="方正仿宋_GBK" w:cs="Times New Roman"/>
                <w:lang w:eastAsia="zh-CN"/>
              </w:rPr>
            </w:pPr>
            <w:r>
              <w:rPr>
                <w:rFonts w:hint="eastAsia" w:ascii="方正仿宋_GBK" w:hAnsi="宋体" w:eastAsia="方正仿宋_GBK" w:cs="Times New Roman"/>
                <w:lang w:val="en-US" w:eastAsia="zh-CN"/>
              </w:rPr>
              <w:t>5</w:t>
            </w:r>
          </w:p>
        </w:tc>
        <w:tc>
          <w:tcPr>
            <w:tcW w:w="1929" w:type="pct"/>
            <w:noWrap w:val="0"/>
            <w:vAlign w:val="center"/>
          </w:tcPr>
          <w:p w14:paraId="30B176F5">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厨工（厨师）</w:t>
            </w:r>
          </w:p>
        </w:tc>
        <w:tc>
          <w:tcPr>
            <w:tcW w:w="828" w:type="pct"/>
            <w:noWrap w:val="0"/>
            <w:vAlign w:val="center"/>
          </w:tcPr>
          <w:p w14:paraId="373E6736">
            <w:pPr>
              <w:snapToGrid w:val="0"/>
              <w:spacing w:line="400" w:lineRule="exact"/>
              <w:ind w:firstLine="480"/>
              <w:rPr>
                <w:rFonts w:hint="eastAsia" w:ascii="方正仿宋_GBK" w:hAnsi="宋体" w:eastAsia="方正仿宋_GBK" w:cs="Times New Roman"/>
                <w:lang w:val="en-US" w:eastAsia="zh-CN"/>
              </w:rPr>
            </w:pPr>
            <w:r>
              <w:rPr>
                <w:rFonts w:hint="eastAsia" w:ascii="方正仿宋_GBK" w:hAnsi="宋体" w:eastAsia="方正仿宋_GBK" w:cs="Times New Roman"/>
                <w:lang w:val="en-US" w:eastAsia="zh-CN"/>
              </w:rPr>
              <w:t>6</w:t>
            </w:r>
          </w:p>
        </w:tc>
        <w:tc>
          <w:tcPr>
            <w:tcW w:w="832" w:type="pct"/>
            <w:noWrap w:val="0"/>
            <w:vAlign w:val="center"/>
          </w:tcPr>
          <w:p w14:paraId="39A028AC">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人/年</w:t>
            </w:r>
          </w:p>
        </w:tc>
      </w:tr>
      <w:tr w14:paraId="72F9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4" w:type="pct"/>
            <w:noWrap w:val="0"/>
            <w:vAlign w:val="center"/>
          </w:tcPr>
          <w:p w14:paraId="64FC8FFC">
            <w:pPr>
              <w:snapToGrid w:val="0"/>
              <w:spacing w:line="400" w:lineRule="exact"/>
              <w:ind w:firstLine="480"/>
              <w:rPr>
                <w:rFonts w:hint="eastAsia" w:ascii="方正仿宋_GBK" w:hAnsi="宋体" w:eastAsia="方正仿宋_GBK" w:cs="Times New Roman"/>
                <w:lang w:val="en-US" w:eastAsia="zh-CN"/>
              </w:rPr>
            </w:pPr>
            <w:r>
              <w:rPr>
                <w:rFonts w:hint="eastAsia" w:ascii="方正仿宋_GBK" w:eastAsia="方正仿宋_GBK"/>
                <w:color w:val="000000"/>
                <w:sz w:val="21"/>
                <w:szCs w:val="21"/>
                <w:highlight w:val="none"/>
                <w:lang w:val="zh-CN"/>
              </w:rPr>
              <w:t>※</w:t>
            </w:r>
          </w:p>
        </w:tc>
        <w:tc>
          <w:tcPr>
            <w:tcW w:w="704" w:type="pct"/>
            <w:noWrap w:val="0"/>
            <w:vAlign w:val="center"/>
          </w:tcPr>
          <w:p w14:paraId="35925163">
            <w:pPr>
              <w:snapToGrid w:val="0"/>
              <w:spacing w:line="400" w:lineRule="exact"/>
              <w:ind w:firstLine="480"/>
              <w:rPr>
                <w:rFonts w:hint="eastAsia" w:ascii="方正仿宋_GBK" w:hAnsi="宋体" w:eastAsia="方正仿宋_GBK" w:cs="Times New Roman"/>
                <w:lang w:eastAsia="zh-CN"/>
              </w:rPr>
            </w:pPr>
            <w:r>
              <w:rPr>
                <w:rFonts w:hint="eastAsia" w:ascii="方正仿宋_GBK" w:hAnsi="宋体" w:eastAsia="方正仿宋_GBK" w:cs="Times New Roman"/>
                <w:lang w:val="en-US" w:eastAsia="zh-CN"/>
              </w:rPr>
              <w:t>6</w:t>
            </w:r>
          </w:p>
        </w:tc>
        <w:tc>
          <w:tcPr>
            <w:tcW w:w="1929" w:type="pct"/>
            <w:noWrap w:val="0"/>
            <w:vAlign w:val="center"/>
          </w:tcPr>
          <w:p w14:paraId="22BE94F1">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洗碗工</w:t>
            </w:r>
          </w:p>
        </w:tc>
        <w:tc>
          <w:tcPr>
            <w:tcW w:w="828" w:type="pct"/>
            <w:noWrap w:val="0"/>
            <w:vAlign w:val="center"/>
          </w:tcPr>
          <w:p w14:paraId="580D5762">
            <w:pPr>
              <w:snapToGrid w:val="0"/>
              <w:spacing w:line="400" w:lineRule="exact"/>
              <w:ind w:firstLine="480"/>
              <w:rPr>
                <w:rFonts w:hint="eastAsia" w:ascii="方正仿宋_GBK" w:hAnsi="宋体" w:eastAsia="方正仿宋_GBK" w:cs="Times New Roman"/>
                <w:lang w:val="en-US" w:eastAsia="zh-CN"/>
              </w:rPr>
            </w:pPr>
            <w:r>
              <w:rPr>
                <w:rFonts w:hint="eastAsia" w:ascii="方正仿宋_GBK" w:hAnsi="宋体" w:eastAsia="方正仿宋_GBK" w:cs="Times New Roman"/>
                <w:lang w:val="en-US" w:eastAsia="zh-CN"/>
              </w:rPr>
              <w:t>3</w:t>
            </w:r>
          </w:p>
        </w:tc>
        <w:tc>
          <w:tcPr>
            <w:tcW w:w="832" w:type="pct"/>
            <w:noWrap w:val="0"/>
            <w:vAlign w:val="center"/>
          </w:tcPr>
          <w:p w14:paraId="6ABB4FD6">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人/年</w:t>
            </w:r>
          </w:p>
        </w:tc>
      </w:tr>
      <w:tr w14:paraId="75A0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4" w:type="pct"/>
            <w:noWrap w:val="0"/>
            <w:vAlign w:val="center"/>
          </w:tcPr>
          <w:p w14:paraId="0592D96F">
            <w:pPr>
              <w:snapToGrid w:val="0"/>
              <w:spacing w:line="400" w:lineRule="exact"/>
              <w:ind w:firstLine="480"/>
              <w:rPr>
                <w:rFonts w:hint="eastAsia" w:ascii="方正仿宋_GBK" w:hAnsi="宋体" w:eastAsia="方正仿宋_GBK" w:cs="Times New Roman"/>
                <w:lang w:val="en-US" w:eastAsia="zh-CN"/>
              </w:rPr>
            </w:pPr>
            <w:r>
              <w:rPr>
                <w:rFonts w:hint="eastAsia" w:ascii="方正仿宋_GBK" w:eastAsia="方正仿宋_GBK"/>
                <w:color w:val="000000"/>
                <w:sz w:val="21"/>
                <w:szCs w:val="21"/>
                <w:highlight w:val="none"/>
                <w:lang w:val="zh-CN"/>
              </w:rPr>
              <w:t>※</w:t>
            </w:r>
          </w:p>
        </w:tc>
        <w:tc>
          <w:tcPr>
            <w:tcW w:w="704" w:type="pct"/>
            <w:noWrap w:val="0"/>
            <w:vAlign w:val="center"/>
          </w:tcPr>
          <w:p w14:paraId="495873FE">
            <w:pPr>
              <w:snapToGrid w:val="0"/>
              <w:spacing w:line="400" w:lineRule="exact"/>
              <w:ind w:firstLine="480"/>
              <w:rPr>
                <w:rFonts w:hint="eastAsia" w:ascii="方正仿宋_GBK" w:hAnsi="宋体" w:eastAsia="方正仿宋_GBK" w:cs="Times New Roman"/>
                <w:lang w:eastAsia="zh-CN"/>
              </w:rPr>
            </w:pPr>
            <w:r>
              <w:rPr>
                <w:rFonts w:hint="eastAsia" w:ascii="方正仿宋_GBK" w:hAnsi="宋体" w:eastAsia="方正仿宋_GBK" w:cs="Times New Roman"/>
                <w:lang w:val="en-US" w:eastAsia="zh-CN"/>
              </w:rPr>
              <w:t>7</w:t>
            </w:r>
          </w:p>
        </w:tc>
        <w:tc>
          <w:tcPr>
            <w:tcW w:w="1929" w:type="pct"/>
            <w:noWrap w:val="0"/>
            <w:vAlign w:val="center"/>
          </w:tcPr>
          <w:p w14:paraId="30F92464">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面点师（厨师）</w:t>
            </w:r>
          </w:p>
        </w:tc>
        <w:tc>
          <w:tcPr>
            <w:tcW w:w="828" w:type="pct"/>
            <w:noWrap w:val="0"/>
            <w:vAlign w:val="center"/>
          </w:tcPr>
          <w:p w14:paraId="387CB9FE">
            <w:pPr>
              <w:snapToGrid w:val="0"/>
              <w:spacing w:line="400" w:lineRule="exact"/>
              <w:ind w:firstLine="480"/>
              <w:rPr>
                <w:rFonts w:hint="eastAsia" w:ascii="方正仿宋_GBK" w:hAnsi="宋体" w:eastAsia="方正仿宋_GBK" w:cs="Times New Roman"/>
                <w:lang w:val="en-US" w:eastAsia="zh-CN"/>
              </w:rPr>
            </w:pPr>
            <w:r>
              <w:rPr>
                <w:rFonts w:hint="eastAsia" w:ascii="方正仿宋_GBK" w:hAnsi="宋体" w:eastAsia="方正仿宋_GBK" w:cs="Times New Roman"/>
                <w:lang w:val="en-US" w:eastAsia="zh-CN"/>
              </w:rPr>
              <w:t>2</w:t>
            </w:r>
          </w:p>
        </w:tc>
        <w:tc>
          <w:tcPr>
            <w:tcW w:w="832" w:type="pct"/>
            <w:noWrap w:val="0"/>
            <w:vAlign w:val="center"/>
          </w:tcPr>
          <w:p w14:paraId="269686E8">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人/年</w:t>
            </w:r>
          </w:p>
        </w:tc>
      </w:tr>
    </w:tbl>
    <w:p w14:paraId="01FBFCE1">
      <w:pPr>
        <w:snapToGrid w:val="0"/>
        <w:spacing w:line="400" w:lineRule="exact"/>
        <w:ind w:firstLine="480"/>
        <w:rPr>
          <w:rFonts w:hint="eastAsia" w:ascii="方正仿宋_GBK" w:hAnsi="宋体" w:eastAsia="方正仿宋_GBK" w:cs="Times New Roman"/>
          <w:b/>
          <w:kern w:val="2"/>
          <w:sz w:val="24"/>
          <w:szCs w:val="20"/>
          <w:lang w:val="en-US" w:eastAsia="zh-CN" w:bidi="ar-SA"/>
        </w:rPr>
      </w:pPr>
      <w:bookmarkStart w:id="7" w:name="_Toc28026"/>
      <w:r>
        <w:rPr>
          <w:rFonts w:hint="eastAsia" w:ascii="方正仿宋_GBK" w:hAnsi="宋体" w:eastAsia="方正仿宋_GBK" w:cs="Times New Roman"/>
          <w:b/>
          <w:kern w:val="2"/>
          <w:sz w:val="24"/>
          <w:szCs w:val="20"/>
          <w:lang w:val="en-US" w:eastAsia="zh-CN" w:bidi="ar-SA"/>
        </w:rPr>
        <w:t>二、服务</w:t>
      </w:r>
      <w:bookmarkEnd w:id="7"/>
      <w:r>
        <w:rPr>
          <w:rFonts w:hint="eastAsia" w:ascii="方正仿宋_GBK" w:hAnsi="宋体" w:eastAsia="方正仿宋_GBK" w:cs="Times New Roman"/>
          <w:b/>
          <w:kern w:val="2"/>
          <w:sz w:val="24"/>
          <w:szCs w:val="20"/>
          <w:lang w:val="en-US" w:eastAsia="zh-CN" w:bidi="ar-SA"/>
        </w:rPr>
        <w:t>要求</w:t>
      </w:r>
    </w:p>
    <w:p w14:paraId="7AB02E48">
      <w:pPr>
        <w:snapToGrid w:val="0"/>
        <w:spacing w:line="400" w:lineRule="exact"/>
        <w:ind w:firstLine="480"/>
        <w:rPr>
          <w:rFonts w:hint="eastAsia" w:ascii="方正仿宋_GBK" w:hAnsi="宋体" w:eastAsia="方正仿宋_GBK" w:cs="Times New Roman"/>
        </w:rPr>
      </w:pPr>
      <w:r>
        <w:rPr>
          <w:rFonts w:hint="eastAsia" w:ascii="方正仿宋_GBK" w:eastAsia="方正仿宋_GBK"/>
          <w:color w:val="000000"/>
          <w:sz w:val="21"/>
          <w:szCs w:val="21"/>
          <w:highlight w:val="none"/>
          <w:lang w:val="zh-CN"/>
        </w:rPr>
        <w:t>※</w:t>
      </w:r>
      <w:r>
        <w:rPr>
          <w:rFonts w:hint="eastAsia" w:ascii="方正仿宋_GBK" w:hAnsi="宋体" w:eastAsia="方正仿宋_GBK" w:cs="Times New Roman"/>
        </w:rPr>
        <w:t>1.</w:t>
      </w:r>
      <w:r>
        <w:rPr>
          <w:rFonts w:hint="eastAsia" w:ascii="方正仿宋_GBK" w:hAnsi="宋体" w:eastAsia="方正仿宋_GBK" w:cs="Times New Roman"/>
          <w:lang w:val="en-US" w:eastAsia="zh-CN"/>
        </w:rPr>
        <w:t>职工及营养食堂</w:t>
      </w:r>
      <w:r>
        <w:rPr>
          <w:rFonts w:hint="eastAsia" w:ascii="方正仿宋_GBK" w:hAnsi="宋体" w:eastAsia="方正仿宋_GBK" w:cs="Times New Roman"/>
        </w:rPr>
        <w:t>供餐分为每日早、中、晚餐、接待餐及桌席。</w:t>
      </w:r>
    </w:p>
    <w:p w14:paraId="3A4B7016">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2.服务方式：职工食堂、营养食堂的人工服务外包。医院提供指定经营场所，食材采购、餐具、炊事设备、餐桌、椅等所需设备配置由采购人提供。日常使用水、电、空调、燃气费用由采购人支付。人工服务费用、税费、保险及其他一切费用由供应商自行承担。</w:t>
      </w:r>
    </w:p>
    <w:p w14:paraId="76FADEBC">
      <w:pPr>
        <w:snapToGrid w:val="0"/>
        <w:spacing w:line="400" w:lineRule="exact"/>
        <w:ind w:firstLine="480"/>
        <w:rPr>
          <w:rFonts w:hint="eastAsia" w:ascii="方正仿宋_GBK" w:hAnsi="宋体" w:eastAsia="方正仿宋_GBK" w:cs="Times New Roman"/>
        </w:rPr>
      </w:pPr>
      <w:r>
        <w:rPr>
          <w:rFonts w:hint="eastAsia" w:ascii="方正仿宋_GBK" w:eastAsia="方正仿宋_GBK"/>
          <w:color w:val="000000"/>
          <w:sz w:val="21"/>
          <w:szCs w:val="21"/>
          <w:highlight w:val="none"/>
          <w:lang w:val="zh-CN"/>
        </w:rPr>
        <w:t>※</w:t>
      </w:r>
      <w:r>
        <w:rPr>
          <w:rFonts w:hint="eastAsia" w:ascii="方正仿宋_GBK" w:hAnsi="宋体" w:eastAsia="方正仿宋_GBK" w:cs="Times New Roman"/>
        </w:rPr>
        <w:t>3.营业时间要求：早餐6:50-9:10 ，中餐10:50-13:10，晚餐16:50-19:00。根据采购人需求可在以上规定时间内延长经营时间，每天排有值班人员，负责下班时间供餐服务。</w:t>
      </w:r>
    </w:p>
    <w:p w14:paraId="556FAFD3">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4.按照季节的不同每天推出的菜品与前一天相比，更换菜品的种类应大于40%（即前一天如果有10个菜品，第二天最少有4个菜品需要更新，不能跟前一天的菜品一样），每周将菜单交后勤保障部审核后方可出菜。</w:t>
      </w:r>
    </w:p>
    <w:p w14:paraId="6454E9D7">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5.供餐方式（供应商供餐时须满足但不限于以下供应数量）：</w:t>
      </w:r>
    </w:p>
    <w:p w14:paraId="39A9C2D6">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 xml:space="preserve">（1）早餐供应：每日早餐应包含稀饭、面条、米线、包子、馒头、花卷、咸菜、鸡蛋、蛋挞、蛋糕、面包、桃酥、玉米、红薯、土豆、芋儿、豆浆等种类，不仅限于上述种类，按甲方实际就餐需求变更或新增种类，每次早餐提供不低于10样； </w:t>
      </w:r>
    </w:p>
    <w:p w14:paraId="619414EE">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（2）中餐供应：至少3荤2素、1汤；</w:t>
      </w:r>
    </w:p>
    <w:p w14:paraId="0FEB97CB">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（3）晚餐供应：至少2荤2素、1汤；</w:t>
      </w:r>
    </w:p>
    <w:p w14:paraId="5D2F2E7C">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（4）小炒和部分食品加工（食品加工及价格由医院主管部门确定）。</w:t>
      </w:r>
    </w:p>
    <w:p w14:paraId="252500B3">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（5）送餐服务主要为手术室、体检中心及其他科室和零餐。</w:t>
      </w:r>
    </w:p>
    <w:p w14:paraId="14DEC793">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（6）提供接待就餐服务。</w:t>
      </w:r>
    </w:p>
    <w:p w14:paraId="36DCE361">
      <w:pPr>
        <w:snapToGrid w:val="0"/>
        <w:spacing w:line="400" w:lineRule="exact"/>
        <w:ind w:firstLine="480"/>
        <w:rPr>
          <w:rFonts w:hint="default" w:ascii="方正仿宋_GBK" w:hAnsi="宋体" w:eastAsia="方正仿宋_GBK" w:cs="Times New Roman"/>
          <w:lang w:val="en-US" w:eastAsia="zh-CN"/>
        </w:rPr>
      </w:pPr>
      <w:r>
        <w:rPr>
          <w:rFonts w:hint="eastAsia" w:ascii="方正仿宋_GBK" w:eastAsia="方正仿宋_GBK"/>
          <w:sz w:val="21"/>
          <w:szCs w:val="21"/>
        </w:rPr>
        <w:t>○</w:t>
      </w:r>
      <w:r>
        <w:rPr>
          <w:rFonts w:hint="eastAsia" w:ascii="方正仿宋_GBK" w:hAnsi="宋体" w:eastAsia="方正仿宋_GBK" w:cs="Times New Roman"/>
          <w:lang w:val="en-US" w:eastAsia="zh-CN"/>
        </w:rPr>
        <w:t>6.负责每月定期检查食堂隔油池及清理隔油池到化粪池的连接管道。</w:t>
      </w:r>
    </w:p>
    <w:p w14:paraId="6B187883">
      <w:pPr>
        <w:snapToGrid w:val="0"/>
        <w:spacing w:line="400" w:lineRule="exact"/>
        <w:ind w:firstLine="480"/>
        <w:rPr>
          <w:rFonts w:hint="eastAsia" w:ascii="方正仿宋_GBK" w:hAnsi="宋体" w:eastAsia="方正仿宋_GBK" w:cs="Times New Roman"/>
          <w:b/>
          <w:kern w:val="2"/>
          <w:sz w:val="24"/>
          <w:szCs w:val="20"/>
          <w:lang w:val="en-US" w:eastAsia="zh-CN" w:bidi="ar-SA"/>
        </w:rPr>
      </w:pPr>
      <w:bookmarkStart w:id="8" w:name="_Toc32461"/>
      <w:bookmarkStart w:id="9" w:name="_Toc4434"/>
      <w:r>
        <w:rPr>
          <w:rFonts w:hint="eastAsia" w:ascii="方正仿宋_GBK" w:hAnsi="宋体" w:eastAsia="方正仿宋_GBK" w:cs="Times New Roman"/>
          <w:b/>
          <w:kern w:val="2"/>
          <w:sz w:val="24"/>
          <w:szCs w:val="20"/>
          <w:lang w:val="en-US" w:eastAsia="zh-CN" w:bidi="ar-SA"/>
        </w:rPr>
        <w:t>三、质量要求</w:t>
      </w:r>
      <w:bookmarkEnd w:id="8"/>
      <w:bookmarkEnd w:id="9"/>
    </w:p>
    <w:p w14:paraId="295209CC">
      <w:pPr>
        <w:snapToGrid w:val="0"/>
        <w:spacing w:line="400" w:lineRule="exact"/>
        <w:ind w:firstLine="480"/>
        <w:rPr>
          <w:rFonts w:hint="eastAsia" w:ascii="方正仿宋_GBK" w:hAnsi="宋体" w:eastAsia="方正仿宋_GBK" w:cs="Times New Roman"/>
        </w:rPr>
      </w:pPr>
      <w:bookmarkStart w:id="10" w:name="_Toc28757"/>
      <w:bookmarkStart w:id="11" w:name="_Toc2739"/>
      <w:bookmarkStart w:id="12" w:name="_Toc8531"/>
      <w:bookmarkStart w:id="13" w:name="_Toc25815"/>
      <w:r>
        <w:rPr>
          <w:rFonts w:hint="eastAsia" w:ascii="方正仿宋_GBK" w:eastAsia="方正仿宋_GBK"/>
          <w:sz w:val="21"/>
          <w:szCs w:val="21"/>
        </w:rPr>
        <w:t>▲</w:t>
      </w:r>
      <w:r>
        <w:rPr>
          <w:rFonts w:hint="eastAsia" w:ascii="方正仿宋_GBK" w:hAnsi="宋体" w:eastAsia="方正仿宋_GBK" w:cs="Times New Roman"/>
        </w:rPr>
        <w:t>1.食堂只能由采购方收银员进行充值及收银。供应商不得以现金、微信、支付宝、银行卡等其他任何方式收取任何费用以及对外经营。一经查实，并处所收费的20--50倍违约金，情节严重者按实扣除上月服务费和移交司法机关处理，采购方有权立即终止合同。</w:t>
      </w:r>
    </w:p>
    <w:p w14:paraId="536EA320">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2.</w:t>
      </w:r>
      <w:r>
        <w:rPr>
          <w:rFonts w:hint="eastAsia" w:ascii="方正仿宋_GBK" w:hAnsi="宋体" w:eastAsia="方正仿宋_GBK" w:cs="Times New Roman"/>
          <w:lang w:val="en-US" w:eastAsia="zh-CN"/>
        </w:rPr>
        <w:t>经营食堂工作人员花名册须交甲方备案登记，实时更新</w:t>
      </w:r>
      <w:r>
        <w:rPr>
          <w:rFonts w:hint="eastAsia" w:ascii="方正仿宋_GBK" w:hAnsi="宋体" w:eastAsia="方正仿宋_GBK" w:cs="Times New Roman"/>
        </w:rPr>
        <w:t>。</w:t>
      </w:r>
    </w:p>
    <w:p w14:paraId="41AE651A">
      <w:pPr>
        <w:snapToGrid w:val="0"/>
        <w:spacing w:line="400" w:lineRule="exact"/>
        <w:ind w:firstLine="480"/>
        <w:rPr>
          <w:rFonts w:hint="eastAsia" w:ascii="方正仿宋_GBK" w:hAnsi="宋体" w:eastAsia="方正仿宋_GBK" w:cs="Times New Roman"/>
        </w:rPr>
      </w:pPr>
      <w:r>
        <w:rPr>
          <w:rFonts w:hint="eastAsia" w:ascii="方正仿宋_GBK" w:eastAsia="方正仿宋_GBK"/>
          <w:color w:val="000000"/>
          <w:sz w:val="21"/>
          <w:szCs w:val="21"/>
          <w:highlight w:val="none"/>
          <w:lang w:val="zh-CN"/>
        </w:rPr>
        <w:t>※</w:t>
      </w:r>
      <w:r>
        <w:rPr>
          <w:rFonts w:hint="eastAsia" w:ascii="方正仿宋_GBK" w:hAnsi="宋体" w:eastAsia="方正仿宋_GBK" w:cs="Times New Roman"/>
        </w:rPr>
        <w:t>3.所派遣的人员必须身体健康且持有健康体检合格证，符合规定的年龄；必须统一着装（白色工作衣、帽、戴口罩，工作服由供应商自行采购），挂牌上岗（需有工号）；所有工作人员须经过业务培训。</w:t>
      </w:r>
    </w:p>
    <w:p w14:paraId="239CE2B2">
      <w:pPr>
        <w:snapToGrid w:val="0"/>
        <w:spacing w:line="400" w:lineRule="exact"/>
        <w:ind w:firstLine="480"/>
        <w:rPr>
          <w:rFonts w:hint="eastAsia" w:ascii="方正仿宋_GBK" w:hAnsi="宋体" w:eastAsia="方正仿宋_GBK" w:cs="Times New Roman"/>
        </w:rPr>
      </w:pPr>
      <w:r>
        <w:rPr>
          <w:rFonts w:hint="eastAsia" w:ascii="方正仿宋_GBK" w:eastAsia="方正仿宋_GBK"/>
          <w:color w:val="000000"/>
          <w:sz w:val="21"/>
          <w:szCs w:val="21"/>
          <w:highlight w:val="none"/>
          <w:lang w:val="zh-CN"/>
        </w:rPr>
        <w:t>※</w:t>
      </w:r>
      <w:r>
        <w:rPr>
          <w:rFonts w:hint="eastAsia" w:ascii="方正仿宋_GBK" w:hAnsi="宋体" w:eastAsia="方正仿宋_GBK" w:cs="Times New Roman"/>
        </w:rPr>
        <w:t>4.供应商必须具备规范管理能力。所有工作人员须服从医院管理，接受医院考核，遵纪守法，认真执行医院管理规定，严格执行《食品卫生法》和医院的规章制度，支持和配合医院各项工作，完善各种记录，并主动接受各级各部门及采购人的相关检查。</w:t>
      </w:r>
    </w:p>
    <w:p w14:paraId="2A68A0C5">
      <w:pPr>
        <w:snapToGrid w:val="0"/>
        <w:spacing w:line="400" w:lineRule="exact"/>
        <w:ind w:firstLine="480"/>
        <w:rPr>
          <w:rFonts w:hint="eastAsia" w:ascii="方正仿宋_GBK" w:hAnsi="宋体" w:eastAsia="方正仿宋_GBK" w:cs="Times New Roman"/>
        </w:rPr>
      </w:pPr>
      <w:r>
        <w:rPr>
          <w:rFonts w:hint="eastAsia" w:ascii="方正仿宋_GBK" w:eastAsia="方正仿宋_GBK"/>
          <w:color w:val="000000"/>
          <w:sz w:val="21"/>
          <w:szCs w:val="21"/>
          <w:highlight w:val="none"/>
          <w:lang w:val="zh-CN"/>
        </w:rPr>
        <w:t>※</w:t>
      </w:r>
      <w:r>
        <w:rPr>
          <w:rFonts w:hint="eastAsia" w:ascii="方正仿宋_GBK" w:hAnsi="宋体" w:eastAsia="方正仿宋_GBK" w:cs="Times New Roman"/>
        </w:rPr>
        <w:t>5</w:t>
      </w:r>
      <w:r>
        <w:rPr>
          <w:rFonts w:hint="eastAsia" w:ascii="方正仿宋_GBK" w:hAnsi="宋体" w:eastAsia="方正仿宋_GBK" w:cs="Times New Roman"/>
          <w:lang w:val="en-US" w:eastAsia="zh-CN"/>
        </w:rPr>
        <w:t>.</w:t>
      </w:r>
      <w:r>
        <w:rPr>
          <w:rFonts w:hint="eastAsia" w:ascii="方正仿宋_GBK" w:hAnsi="宋体" w:eastAsia="方正仿宋_GBK" w:cs="Times New Roman"/>
        </w:rPr>
        <w:t>采购人将食品交给供应商后，因食品烹饪、存储、加工、制作等造成的安全问题全部由供应商负责，并承担其行政、经济、法律等全部责任。</w:t>
      </w:r>
    </w:p>
    <w:bookmarkEnd w:id="10"/>
    <w:bookmarkEnd w:id="11"/>
    <w:bookmarkEnd w:id="12"/>
    <w:bookmarkEnd w:id="13"/>
    <w:p w14:paraId="796E9BEB">
      <w:pPr>
        <w:snapToGrid w:val="0"/>
        <w:spacing w:line="400" w:lineRule="exact"/>
        <w:ind w:firstLine="480"/>
        <w:rPr>
          <w:rFonts w:hint="eastAsia" w:ascii="方正仿宋_GBK" w:hAnsi="宋体" w:eastAsia="方正仿宋_GBK" w:cs="Times New Roman"/>
          <w:b/>
          <w:kern w:val="2"/>
          <w:sz w:val="24"/>
          <w:szCs w:val="20"/>
          <w:lang w:val="en-US" w:eastAsia="zh-CN" w:bidi="ar-SA"/>
        </w:rPr>
      </w:pPr>
      <w:bookmarkStart w:id="14" w:name="_Toc24405"/>
      <w:bookmarkStart w:id="15" w:name="_Toc16146"/>
      <w:bookmarkStart w:id="16" w:name="_Toc10812"/>
      <w:r>
        <w:rPr>
          <w:rFonts w:hint="eastAsia" w:ascii="方正仿宋_GBK" w:hAnsi="宋体" w:eastAsia="方正仿宋_GBK" w:cs="Times New Roman"/>
          <w:b/>
          <w:kern w:val="2"/>
          <w:sz w:val="24"/>
          <w:szCs w:val="20"/>
          <w:lang w:val="en-US" w:eastAsia="zh-CN" w:bidi="ar-SA"/>
        </w:rPr>
        <w:t>四、</w:t>
      </w:r>
      <w:bookmarkEnd w:id="14"/>
      <w:r>
        <w:rPr>
          <w:rFonts w:hint="eastAsia" w:ascii="方正仿宋_GBK" w:hAnsi="宋体" w:eastAsia="方正仿宋_GBK" w:cs="Times New Roman"/>
          <w:b/>
          <w:kern w:val="2"/>
          <w:sz w:val="24"/>
          <w:szCs w:val="20"/>
          <w:lang w:val="en-US" w:eastAsia="zh-CN" w:bidi="ar-SA"/>
        </w:rPr>
        <w:t>质量保障措施及安全方案要求</w:t>
      </w:r>
      <w:bookmarkEnd w:id="15"/>
      <w:bookmarkEnd w:id="16"/>
    </w:p>
    <w:p w14:paraId="500548F8">
      <w:pPr>
        <w:snapToGrid w:val="0"/>
        <w:spacing w:line="400" w:lineRule="exact"/>
        <w:ind w:firstLine="480"/>
        <w:rPr>
          <w:rFonts w:hint="eastAsia" w:ascii="方正仿宋_GBK" w:hAnsi="宋体" w:eastAsia="方正仿宋_GBK" w:cs="Times New Roman"/>
        </w:rPr>
      </w:pPr>
      <w:r>
        <w:rPr>
          <w:rFonts w:hint="eastAsia" w:ascii="方正仿宋_GBK" w:eastAsia="方正仿宋_GBK"/>
          <w:color w:val="000000"/>
          <w:sz w:val="21"/>
          <w:szCs w:val="21"/>
          <w:highlight w:val="none"/>
          <w:lang w:val="zh-CN"/>
        </w:rPr>
        <w:t>※</w:t>
      </w:r>
      <w:r>
        <w:rPr>
          <w:rFonts w:hint="eastAsia" w:ascii="方正仿宋_GBK" w:hAnsi="宋体" w:eastAsia="方正仿宋_GBK" w:cs="Times New Roman"/>
        </w:rPr>
        <w:t>1.要求交接工作无缝衔接，不影响职工的工作和生活，进场与开业时间须符合医院的工作进度安排。</w:t>
      </w:r>
    </w:p>
    <w:p w14:paraId="7103CE33">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2.供应商应有科学合理的餐饮服务方案、质量保障措施与建议价格细则，确保食品的安全、质量、种类、健康和营养。</w:t>
      </w:r>
    </w:p>
    <w:p w14:paraId="136AD4B4">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3.食品加工工艺流程合理，溯源溯票溯证、留样试尝、清洗消毒等制度完善，餐具清洗、消毒、存放规范。供应商须严格遵守国家有关食品安全、卫生、防疫、消防、治安等方面的法律法规及区药监局、区市场监管局和医院有关方面的管理规定，服从医院各级主管部门的监管。供应商法定代表人对医院食堂的食品安全、卫生、防疫、消防和治安等负连带责任。</w:t>
      </w:r>
    </w:p>
    <w:p w14:paraId="1391B30C">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4.有员工群体性事件、意外事故的处置方案，职工投诉建议、网络舆情的应对措施以及突发事件应急处置能力。杜绝学生食物中毒、火灾、拥挤踩踏等群体性安全事故和网络舆情事件发生。</w:t>
      </w:r>
    </w:p>
    <w:p w14:paraId="0D0EB223">
      <w:pPr>
        <w:pStyle w:val="4"/>
        <w:spacing w:before="62" w:after="62" w:line="400" w:lineRule="exact"/>
        <w:ind w:firstLine="482" w:firstLineChars="200"/>
        <w:rPr>
          <w:rFonts w:eastAsia="宋体" w:cs="宋体"/>
          <w:color w:val="auto"/>
          <w:sz w:val="24"/>
        </w:rPr>
      </w:pPr>
      <w:bookmarkStart w:id="17" w:name="_Toc11482"/>
      <w:bookmarkStart w:id="18" w:name="_Toc11698"/>
      <w:r>
        <w:rPr>
          <w:rFonts w:hint="eastAsia" w:eastAsia="宋体" w:cs="宋体"/>
          <w:color w:val="auto"/>
          <w:sz w:val="24"/>
          <w:lang w:val="en-US" w:eastAsia="zh-CN"/>
        </w:rPr>
        <w:t>五、</w:t>
      </w:r>
      <w:r>
        <w:rPr>
          <w:rFonts w:hint="eastAsia" w:eastAsia="宋体" w:cs="宋体"/>
          <w:color w:val="auto"/>
          <w:sz w:val="24"/>
        </w:rPr>
        <w:t>采购人、供应商权利和义务</w:t>
      </w:r>
      <w:bookmarkEnd w:id="17"/>
      <w:bookmarkEnd w:id="18"/>
    </w:p>
    <w:p w14:paraId="7E5A2FD0">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（一）采购人权利义务</w:t>
      </w:r>
    </w:p>
    <w:p w14:paraId="5B4B7A1D">
      <w:pPr>
        <w:snapToGrid w:val="0"/>
        <w:spacing w:line="400" w:lineRule="exact"/>
        <w:ind w:firstLine="480"/>
        <w:rPr>
          <w:rFonts w:hint="eastAsia" w:ascii="方正仿宋_GBK" w:hAnsi="宋体" w:eastAsia="方正仿宋_GBK" w:cs="Times New Roman"/>
        </w:rPr>
      </w:pPr>
      <w:r>
        <w:rPr>
          <w:rFonts w:hint="default" w:ascii="方正仿宋_GBK" w:hAnsi="宋体" w:eastAsia="方正仿宋_GBK" w:cs="Times New Roman"/>
          <w:sz w:val="21"/>
          <w:szCs w:val="21"/>
          <w:lang w:val="en-US" w:eastAsia="zh-CN"/>
        </w:rPr>
        <w:t>○</w:t>
      </w:r>
      <w:r>
        <w:rPr>
          <w:rFonts w:hint="eastAsia" w:ascii="方正仿宋_GBK" w:hAnsi="宋体" w:eastAsia="方正仿宋_GBK" w:cs="Times New Roman"/>
        </w:rPr>
        <w:t>1.采购人按承包合同规定监督供应商依法经营、履行合同，做好指导和协调工作。</w:t>
      </w:r>
    </w:p>
    <w:p w14:paraId="59D0A5D2">
      <w:pPr>
        <w:snapToGrid w:val="0"/>
        <w:spacing w:line="400" w:lineRule="exact"/>
        <w:ind w:firstLine="480"/>
        <w:rPr>
          <w:rFonts w:hint="eastAsia" w:ascii="方正仿宋_GBK" w:hAnsi="宋体" w:eastAsia="方正仿宋_GBK" w:cs="Times New Roman"/>
        </w:rPr>
      </w:pPr>
      <w:r>
        <w:rPr>
          <w:rFonts w:hint="default" w:ascii="方正仿宋_GBK" w:hAnsi="宋体" w:eastAsia="方正仿宋_GBK" w:cs="Times New Roman"/>
          <w:sz w:val="21"/>
          <w:szCs w:val="21"/>
          <w:lang w:val="en-US" w:eastAsia="zh-CN"/>
        </w:rPr>
        <w:t>○</w:t>
      </w:r>
      <w:r>
        <w:rPr>
          <w:rFonts w:hint="eastAsia" w:ascii="方正仿宋_GBK" w:hAnsi="宋体" w:eastAsia="方正仿宋_GBK" w:cs="Times New Roman"/>
        </w:rPr>
        <w:t>2.采购人对供应商营养搭配、服务水平及卫生状况进行监督，并有权要求供应商及时整改或处罚。</w:t>
      </w:r>
    </w:p>
    <w:p w14:paraId="4B04E1C1">
      <w:pPr>
        <w:snapToGrid w:val="0"/>
        <w:spacing w:line="400" w:lineRule="exact"/>
        <w:ind w:firstLine="480"/>
        <w:rPr>
          <w:rFonts w:hint="eastAsia" w:ascii="方正仿宋_GBK" w:hAnsi="宋体" w:eastAsia="方正仿宋_GBK" w:cs="Times New Roman"/>
        </w:rPr>
      </w:pPr>
      <w:r>
        <w:rPr>
          <w:rFonts w:hint="default" w:ascii="方正仿宋_GBK" w:hAnsi="宋体" w:eastAsia="方正仿宋_GBK" w:cs="Times New Roman"/>
          <w:sz w:val="21"/>
          <w:szCs w:val="21"/>
          <w:lang w:val="en-US" w:eastAsia="zh-CN"/>
        </w:rPr>
        <w:t>○</w:t>
      </w:r>
      <w:r>
        <w:rPr>
          <w:rFonts w:hint="eastAsia" w:ascii="方正仿宋_GBK" w:hAnsi="宋体" w:eastAsia="方正仿宋_GBK" w:cs="Times New Roman"/>
        </w:rPr>
        <w:t>3.每月的10号前采购人和供应商共同核对确认帐目。</w:t>
      </w:r>
    </w:p>
    <w:p w14:paraId="6EA31C0B">
      <w:pPr>
        <w:snapToGrid w:val="0"/>
        <w:spacing w:line="400" w:lineRule="exact"/>
        <w:ind w:firstLine="480"/>
        <w:rPr>
          <w:rFonts w:hint="eastAsia" w:ascii="方正仿宋_GBK" w:hAnsi="宋体" w:eastAsia="方正仿宋_GBK" w:cs="Times New Roman"/>
        </w:rPr>
      </w:pPr>
      <w:r>
        <w:rPr>
          <w:rFonts w:hint="default" w:ascii="方正仿宋_GBK" w:hAnsi="宋体" w:eastAsia="方正仿宋_GBK" w:cs="Times New Roman"/>
          <w:sz w:val="21"/>
          <w:szCs w:val="21"/>
          <w:lang w:val="en-US" w:eastAsia="zh-CN"/>
        </w:rPr>
        <w:t>○</w:t>
      </w:r>
      <w:r>
        <w:rPr>
          <w:rFonts w:hint="eastAsia" w:ascii="方正仿宋_GBK" w:hAnsi="宋体" w:eastAsia="方正仿宋_GBK" w:cs="Times New Roman"/>
        </w:rPr>
        <w:t>4.为供应商免费提供上班员工的早中晚员工餐，就餐标准由采购人另行制定方案。</w:t>
      </w:r>
    </w:p>
    <w:p w14:paraId="5A0D57DF">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（二）供应商权利义务</w:t>
      </w:r>
    </w:p>
    <w:p w14:paraId="0E988770">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1.合同履行时，供应商损坏东西照价赔偿。</w:t>
      </w:r>
    </w:p>
    <w:p w14:paraId="4A36D2EA">
      <w:pPr>
        <w:snapToGrid w:val="0"/>
        <w:spacing w:line="400" w:lineRule="exact"/>
        <w:ind w:firstLine="480"/>
        <w:rPr>
          <w:rFonts w:hint="eastAsia" w:ascii="方正仿宋_GBK" w:hAnsi="宋体" w:eastAsia="方正仿宋_GBK" w:cs="Times New Roman"/>
        </w:rPr>
      </w:pPr>
      <w:r>
        <w:rPr>
          <w:rFonts w:hint="eastAsia" w:ascii="方正仿宋_GBK" w:eastAsia="方正仿宋_GBK"/>
          <w:color w:val="000000"/>
          <w:sz w:val="21"/>
          <w:szCs w:val="21"/>
          <w:highlight w:val="none"/>
          <w:lang w:val="zh-CN"/>
        </w:rPr>
        <w:t>※</w:t>
      </w:r>
      <w:r>
        <w:rPr>
          <w:rFonts w:hint="eastAsia" w:ascii="方正仿宋_GBK" w:hAnsi="宋体" w:eastAsia="方正仿宋_GBK" w:cs="Times New Roman"/>
        </w:rPr>
        <w:t>2.食堂所有人员的工作服、健康体检合格证、劳务支出、住宿费用、五险、发票税费等均由供应商负责。供应商劳务用工必须符合《中华人民共和国劳动合同法》，否则引起的纠纷由供应商自行负责。</w:t>
      </w:r>
    </w:p>
    <w:p w14:paraId="3042430B">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3.督促服务员工遵守国家法律法规、厨房纪律及医院规章制度，如有违背一切责任由供应商全权负责。</w:t>
      </w:r>
    </w:p>
    <w:p w14:paraId="07D818E2">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4.供应商必需根据医院作息时间按时、按质、按量供给各餐，做到新鲜可口、花样翻新、营养搭配好。</w:t>
      </w:r>
    </w:p>
    <w:p w14:paraId="5E662397">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5.供应商必需遵守国家和地方有关环境和卫生的标准，严禁供给腐烂变质有毒的食物。所有食品的使用必须按国家相关要求执行，并作好记录。</w:t>
      </w:r>
    </w:p>
    <w:p w14:paraId="38C243ED">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6.供应商在遵守国家的各种政策、法律、法规和采购的规章制度的条件下，做好食堂服务工作，并承担一切法律责任。不得转让、不得停业或不正常营业、不得做其他用途，未经采购人同意不得自行改造。</w:t>
      </w:r>
    </w:p>
    <w:p w14:paraId="28DA6C65">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7.食堂运行过程中，出现任何因供应商经营管理、制作、作业等引起的安全事故等责任问题由供应商全部承担。造成第三方人身或财产安全损失的，全部责任由供应商承担。给医院造成社会影响的，采购方将保持追诉权利。</w:t>
      </w:r>
    </w:p>
    <w:p w14:paraId="73862D79">
      <w:pPr>
        <w:snapToGrid w:val="0"/>
        <w:spacing w:line="400" w:lineRule="exact"/>
        <w:ind w:firstLine="480"/>
        <w:rPr>
          <w:rFonts w:hint="eastAsia" w:ascii="方正仿宋_GBK" w:hAnsi="宋体" w:eastAsia="方正仿宋_GBK" w:cs="Times New Roman"/>
        </w:rPr>
      </w:pPr>
      <w:r>
        <w:rPr>
          <w:rFonts w:hint="eastAsia" w:ascii="方正仿宋_GBK" w:eastAsia="方正仿宋_GBK"/>
          <w:color w:val="000000"/>
          <w:sz w:val="21"/>
          <w:szCs w:val="21"/>
          <w:highlight w:val="none"/>
          <w:lang w:val="zh-CN"/>
        </w:rPr>
        <w:t>※</w:t>
      </w:r>
      <w:r>
        <w:rPr>
          <w:rFonts w:hint="eastAsia" w:ascii="方正仿宋_GBK" w:hAnsi="宋体" w:eastAsia="方正仿宋_GBK" w:cs="Times New Roman"/>
        </w:rPr>
        <w:t>8.供应商在合同有效期间，必须严格履行安全、食品、治安、消防等方面的责任，加强员工管理，杜绝与</w:t>
      </w:r>
      <w:r>
        <w:rPr>
          <w:rFonts w:hint="eastAsia" w:ascii="方正仿宋_GBK" w:hAnsi="宋体" w:eastAsia="方正仿宋_GBK" w:cs="Times New Roman"/>
          <w:lang w:val="en-US" w:eastAsia="zh-CN"/>
        </w:rPr>
        <w:t>职工</w:t>
      </w:r>
      <w:r>
        <w:rPr>
          <w:rFonts w:hint="eastAsia" w:ascii="方正仿宋_GBK" w:hAnsi="宋体" w:eastAsia="方正仿宋_GBK" w:cs="Times New Roman"/>
        </w:rPr>
        <w:t>发生冲突、职工内部打架等事故；严禁占用食堂的消防通道，妥善保管安防设施；如违反相关规定，一切责任和后果由供应商自负，并将给予扣除违约金或停业整顿等处罚，情节严重的不得参加下一轮医院食堂劳务服务投标。</w:t>
      </w:r>
    </w:p>
    <w:p w14:paraId="384FDD80">
      <w:pPr>
        <w:snapToGrid w:val="0"/>
        <w:spacing w:line="400" w:lineRule="exact"/>
        <w:ind w:firstLine="480"/>
        <w:rPr>
          <w:rFonts w:hint="default" w:ascii="方正仿宋_GBK" w:eastAsia="方正仿宋_GBK"/>
          <w:color w:val="000000"/>
          <w:sz w:val="21"/>
          <w:szCs w:val="21"/>
          <w:highlight w:val="none"/>
          <w:lang w:val="en-US" w:eastAsia="zh-CN"/>
        </w:rPr>
      </w:pPr>
      <w:r>
        <w:rPr>
          <w:rFonts w:hint="eastAsia" w:ascii="方正仿宋_GBK" w:eastAsia="方正仿宋_GBK"/>
          <w:color w:val="000000"/>
          <w:sz w:val="21"/>
          <w:szCs w:val="21"/>
          <w:highlight w:val="none"/>
          <w:lang w:val="zh-CN"/>
        </w:rPr>
        <w:t>※</w:t>
      </w:r>
      <w:r>
        <w:rPr>
          <w:rFonts w:hint="eastAsia" w:ascii="方正仿宋_GBK" w:eastAsia="方正仿宋_GBK"/>
          <w:color w:val="000000"/>
          <w:sz w:val="21"/>
          <w:szCs w:val="21"/>
          <w:highlight w:val="none"/>
          <w:lang w:val="en-US" w:eastAsia="zh-CN"/>
        </w:rPr>
        <w:t>9.食堂劳务外包人员最低配置清单为本项目最低配置要求，中标人的人员配置不得低于该要求。采购人可根据工作需要，要求中标人调整岗位设置，根据实际情况灵活增减工作人员数量。(若有增加人员的情况，增加金额不超过合同金额的百分之十)。</w:t>
      </w:r>
    </w:p>
    <w:p w14:paraId="48F27610">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（三）供应商必须严格遵守国家有关的法律、法规及行业标准承担以下费用：</w:t>
      </w:r>
    </w:p>
    <w:p w14:paraId="4D9897C9">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1.供应商自行负责其招聘员工的一切工资、福利等待遇，基本工资不得低于当地政府部门规定的最低工资标准。</w:t>
      </w:r>
    </w:p>
    <w:p w14:paraId="40A7BAA5">
      <w:pPr>
        <w:snapToGrid w:val="0"/>
        <w:spacing w:line="400" w:lineRule="exact"/>
        <w:ind w:firstLine="480"/>
        <w:rPr>
          <w:rFonts w:hint="eastAsia" w:ascii="方正仿宋_GBK" w:hAnsi="宋体" w:eastAsia="方正仿宋_GBK" w:cs="Times New Roman"/>
        </w:rPr>
      </w:pPr>
      <w:r>
        <w:rPr>
          <w:rFonts w:hint="eastAsia" w:ascii="方正仿宋_GBK" w:eastAsia="方正仿宋_GBK"/>
          <w:color w:val="000000"/>
          <w:sz w:val="21"/>
          <w:szCs w:val="21"/>
          <w:highlight w:val="none"/>
          <w:lang w:val="zh-CN"/>
        </w:rPr>
        <w:t>※</w:t>
      </w:r>
      <w:r>
        <w:rPr>
          <w:rFonts w:hint="eastAsia" w:ascii="方正仿宋_GBK" w:hAnsi="宋体" w:eastAsia="方正仿宋_GBK" w:cs="Times New Roman"/>
        </w:rPr>
        <w:t>2.员工如发生工伤、疾病乃至死亡的一切责任及费用由供应商全部负责；</w:t>
      </w:r>
    </w:p>
    <w:p w14:paraId="35F064F4">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3.所有服务人员的工作时间应严格按国家有关法律、法规要求的标准执行，因工作原因产生的加班（含节假日加班）应严格按国家有关法律、法规要求的标准由供应商支付员工加班薪资，采购人不另行支付费用；</w:t>
      </w:r>
    </w:p>
    <w:p w14:paraId="11383674">
      <w:pPr>
        <w:snapToGrid w:val="0"/>
        <w:spacing w:line="400" w:lineRule="exact"/>
        <w:ind w:firstLine="480"/>
        <w:rPr>
          <w:rFonts w:hint="eastAsia" w:ascii="方正仿宋_GBK" w:hAnsi="宋体" w:eastAsia="方正仿宋_GBK" w:cs="Times New Roman"/>
        </w:rPr>
      </w:pPr>
      <w:r>
        <w:rPr>
          <w:rFonts w:hint="eastAsia" w:ascii="方正仿宋_GBK" w:eastAsia="方正仿宋_GBK"/>
          <w:color w:val="000000"/>
          <w:sz w:val="21"/>
          <w:szCs w:val="21"/>
          <w:highlight w:val="none"/>
          <w:lang w:val="zh-CN"/>
        </w:rPr>
        <w:t>※</w:t>
      </w:r>
      <w:r>
        <w:rPr>
          <w:rFonts w:hint="eastAsia" w:ascii="方正仿宋_GBK" w:hAnsi="宋体" w:eastAsia="方正仿宋_GBK" w:cs="Times New Roman"/>
        </w:rPr>
        <w:t>4.供应商须购买</w:t>
      </w:r>
      <w:r>
        <w:rPr>
          <w:rFonts w:hint="eastAsia" w:ascii="方正仿宋_GBK" w:hAnsi="宋体" w:eastAsia="方正仿宋_GBK" w:cs="Times New Roman"/>
          <w:lang w:val="en-US" w:eastAsia="zh-CN"/>
        </w:rPr>
        <w:t>社保、</w:t>
      </w:r>
      <w:r>
        <w:rPr>
          <w:rFonts w:hint="eastAsia" w:ascii="方正仿宋_GBK" w:hAnsi="宋体" w:eastAsia="方正仿宋_GBK" w:cs="Times New Roman"/>
        </w:rPr>
        <w:t>公共责任险和员工意外保险</w:t>
      </w:r>
      <w:r>
        <w:rPr>
          <w:rFonts w:hint="eastAsia" w:ascii="方正仿宋_GBK" w:hAnsi="宋体" w:eastAsia="方正仿宋_GBK" w:cs="Times New Roman"/>
          <w:lang w:val="en-US" w:eastAsia="zh-CN"/>
        </w:rPr>
        <w:t>等</w:t>
      </w:r>
      <w:r>
        <w:rPr>
          <w:rFonts w:hint="eastAsia" w:ascii="方正仿宋_GBK" w:hAnsi="宋体" w:eastAsia="方正仿宋_GBK" w:cs="Times New Roman"/>
        </w:rPr>
        <w:t>，因供应商过失，导致第三者伤害的，由供应商承担全部责任。</w:t>
      </w:r>
    </w:p>
    <w:p w14:paraId="0D3FA230">
      <w:pPr>
        <w:snapToGrid w:val="0"/>
        <w:spacing w:line="400" w:lineRule="exact"/>
        <w:ind w:firstLine="480"/>
        <w:rPr>
          <w:rFonts w:hint="eastAsia" w:ascii="方正仿宋_GBK" w:hAnsi="宋体" w:eastAsia="方正仿宋_GBK" w:cs="Times New Roman"/>
        </w:rPr>
      </w:pPr>
      <w:r>
        <w:rPr>
          <w:rFonts w:hint="eastAsia" w:ascii="方正仿宋_GBK" w:hAnsi="宋体" w:eastAsia="方正仿宋_GBK" w:cs="Times New Roman"/>
        </w:rPr>
        <w:t>5.供应商如有以下情况发生，但不限于该情形发生，将采取相应方式进行处罚：</w:t>
      </w:r>
    </w:p>
    <w:p w14:paraId="21C112D9">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（1）食堂只能由采购方收银员进行充值及收银。供应商不得以现金、微信、支付宝、银行卡等其他任何方式收取任何费用以及对外经营。一经查实，采购方有权立即终止合同。</w:t>
      </w:r>
    </w:p>
    <w:p w14:paraId="54E82A85">
      <w:pPr>
        <w:snapToGrid w:val="0"/>
        <w:spacing w:line="400" w:lineRule="exact"/>
        <w:ind w:firstLine="480"/>
        <w:rPr>
          <w:rFonts w:hint="eastAsia" w:ascii="方正仿宋_GBK" w:hAnsi="宋体" w:eastAsia="方正仿宋_GBK" w:cs="Times New Roman"/>
        </w:rPr>
      </w:pPr>
      <w:r>
        <w:rPr>
          <w:rFonts w:hint="eastAsia" w:ascii="方正仿宋_GBK" w:eastAsia="方正仿宋_GBK"/>
          <w:color w:val="000000"/>
          <w:sz w:val="21"/>
          <w:szCs w:val="21"/>
          <w:highlight w:val="none"/>
          <w:lang w:val="zh-CN"/>
        </w:rPr>
        <w:t>※</w:t>
      </w:r>
      <w:r>
        <w:rPr>
          <w:rFonts w:hint="eastAsia" w:ascii="方正仿宋_GBK" w:hAnsi="宋体" w:eastAsia="方正仿宋_GBK" w:cs="Times New Roman"/>
        </w:rPr>
        <w:t>（2）在管理过程中，如发现供应商工作人员有私自对外销售、外卖、偷盗行为或将医院食材、用具私自带离职工食堂的行为，每次扣除1000元，并处以该物品、食材原价值的10倍罚款，在供应商上月服务费中扣除，并无条件开除该工作人员。</w:t>
      </w:r>
    </w:p>
    <w:p w14:paraId="1BF68817">
      <w:pPr>
        <w:snapToGrid w:val="0"/>
        <w:spacing w:line="400" w:lineRule="exact"/>
        <w:ind w:firstLine="480"/>
        <w:rPr>
          <w:rFonts w:hint="eastAsia" w:ascii="方正仿宋_GBK" w:hAnsi="宋体" w:eastAsia="方正仿宋_GBK" w:cs="Times New Roman"/>
        </w:rPr>
      </w:pPr>
      <w:r>
        <w:rPr>
          <w:rFonts w:hint="eastAsia" w:ascii="方正仿宋_GBK" w:eastAsia="方正仿宋_GBK"/>
          <w:sz w:val="21"/>
          <w:szCs w:val="21"/>
        </w:rPr>
        <w:t>○</w:t>
      </w:r>
      <w:r>
        <w:rPr>
          <w:rFonts w:hint="eastAsia" w:ascii="方正仿宋_GBK" w:hAnsi="宋体" w:eastAsia="方正仿宋_GBK" w:cs="Times New Roman"/>
        </w:rPr>
        <w:t>（3）供应商应加强水电气的管理，如因管理原因造成浪费，采购人单方面直接从上月服务费扣除1000元。</w:t>
      </w:r>
    </w:p>
    <w:bookmarkEnd w:id="0"/>
    <w:bookmarkEnd w:id="1"/>
    <w:bookmarkEnd w:id="2"/>
    <w:bookmarkEnd w:id="3"/>
    <w:bookmarkEnd w:id="4"/>
    <w:bookmarkEnd w:id="5"/>
    <w:bookmarkEnd w:id="6"/>
    <w:p w14:paraId="66926068">
      <w:pPr>
        <w:pStyle w:val="4"/>
        <w:spacing w:before="62" w:after="62" w:line="400" w:lineRule="exact"/>
        <w:ind w:firstLine="482" w:firstLineChars="200"/>
        <w:rPr>
          <w:rFonts w:hint="eastAsia" w:ascii="宋体" w:hAnsi="宋体" w:eastAsia="宋体" w:cs="宋体"/>
          <w:color w:val="auto"/>
          <w:sz w:val="24"/>
        </w:rPr>
      </w:pPr>
      <w:bookmarkStart w:id="19" w:name="_Toc30118"/>
      <w:bookmarkStart w:id="20" w:name="_Toc10039"/>
      <w:bookmarkStart w:id="21" w:name="_Toc9676"/>
      <w:bookmarkStart w:id="22" w:name="_Toc119946554"/>
      <w:bookmarkStart w:id="23" w:name="_Toc11380"/>
      <w:bookmarkStart w:id="24" w:name="_Toc119947269"/>
      <w:bookmarkStart w:id="25" w:name="_Toc22944"/>
      <w:bookmarkStart w:id="26" w:name="_Toc119947413"/>
      <w:bookmarkStart w:id="27" w:name="_Toc13728"/>
      <w:bookmarkStart w:id="28" w:name="_Toc28521"/>
      <w:bookmarkStart w:id="29" w:name="_Toc119949638"/>
      <w:bookmarkStart w:id="30" w:name="_Toc8752"/>
      <w:bookmarkStart w:id="31" w:name="_Toc75793509"/>
      <w:bookmarkStart w:id="32" w:name="_Toc21429"/>
      <w:bookmarkStart w:id="33" w:name="_Toc13389"/>
      <w:bookmarkStart w:id="34" w:name="_Toc6595"/>
      <w:bookmarkStart w:id="35" w:name="_Toc4301"/>
      <w:bookmarkStart w:id="36" w:name="_Toc23501"/>
      <w:bookmarkStart w:id="37" w:name="_Toc267320049"/>
      <w:bookmarkStart w:id="38" w:name="_Toc12768"/>
      <w:bookmarkStart w:id="39" w:name="_Toc119939983"/>
      <w:bookmarkStart w:id="40" w:name="_Toc14029"/>
      <w:bookmarkStart w:id="41" w:name="_Toc132615067"/>
      <w:r>
        <w:rPr>
          <w:rFonts w:hint="eastAsia" w:ascii="宋体" w:hAnsi="宋体" w:eastAsia="宋体" w:cs="宋体"/>
          <w:color w:val="auto"/>
          <w:sz w:val="24"/>
          <w:lang w:val="en-US" w:eastAsia="zh-CN"/>
        </w:rPr>
        <w:t>六</w:t>
      </w:r>
      <w:r>
        <w:rPr>
          <w:rFonts w:hint="eastAsia" w:ascii="宋体" w:hAnsi="宋体" w:eastAsia="宋体" w:cs="宋体"/>
          <w:color w:val="auto"/>
          <w:sz w:val="24"/>
        </w:rPr>
        <w:t>、服务期（或为：实施时间）、地点及验收方式</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C92E68D">
      <w:pPr>
        <w:snapToGrid w:val="0"/>
        <w:spacing w:line="400" w:lineRule="exact"/>
        <w:ind w:firstLine="480"/>
        <w:rPr>
          <w:rFonts w:hint="eastAsia" w:ascii="方正仿宋_GBK" w:hAnsi="宋体" w:eastAsia="方正仿宋_GBK" w:cs="宋体"/>
          <w:color w:val="000000"/>
          <w:kern w:val="0"/>
        </w:rPr>
      </w:pPr>
      <w:r>
        <w:rPr>
          <w:rFonts w:hint="eastAsia" w:ascii="方正仿宋_GBK" w:hAnsi="宋体" w:eastAsia="方正仿宋_GBK" w:cs="宋体"/>
          <w:color w:val="000000"/>
          <w:kern w:val="0"/>
        </w:rPr>
        <w:t>（一）服务期（或为：实施时间）</w:t>
      </w:r>
    </w:p>
    <w:p w14:paraId="70F47D46">
      <w:pPr>
        <w:snapToGrid w:val="0"/>
        <w:spacing w:line="400" w:lineRule="exact"/>
        <w:ind w:firstLine="480"/>
        <w:rPr>
          <w:rFonts w:hint="eastAsia" w:ascii="方正仿宋_GBK" w:hAnsi="宋体" w:eastAsia="方正仿宋_GBK" w:cs="Times New Roman"/>
        </w:rPr>
      </w:pPr>
      <w:r>
        <w:rPr>
          <w:rFonts w:hint="eastAsia" w:ascii="方正仿宋_GBK" w:eastAsia="方正仿宋_GBK"/>
          <w:color w:val="000000"/>
          <w:sz w:val="21"/>
          <w:szCs w:val="21"/>
          <w:highlight w:val="none"/>
          <w:lang w:val="zh-CN"/>
        </w:rPr>
        <w:t>※</w:t>
      </w:r>
      <w:r>
        <w:rPr>
          <w:rFonts w:hint="eastAsia" w:ascii="方正仿宋_GBK" w:hAnsi="宋体" w:eastAsia="方正仿宋_GBK" w:cs="Times New Roman"/>
        </w:rPr>
        <w:t>本项目自合同签订之日起服务器期为一年。</w:t>
      </w:r>
    </w:p>
    <w:p w14:paraId="2A05BAB7">
      <w:pPr>
        <w:snapToGrid w:val="0"/>
        <w:spacing w:line="400" w:lineRule="exact"/>
        <w:ind w:firstLine="480"/>
        <w:rPr>
          <w:rFonts w:hint="eastAsia" w:ascii="方正仿宋_GBK" w:hAnsi="宋体" w:eastAsia="方正仿宋_GBK" w:cs="宋体"/>
          <w:kern w:val="0"/>
        </w:rPr>
      </w:pPr>
      <w:r>
        <w:rPr>
          <w:rFonts w:hint="eastAsia" w:ascii="方正仿宋_GBK" w:hAnsi="宋体" w:eastAsia="方正仿宋_GBK" w:cs="宋体"/>
          <w:kern w:val="0"/>
        </w:rPr>
        <w:t>（二）服务期地点（或为：实施地点）</w:t>
      </w:r>
    </w:p>
    <w:p w14:paraId="508A89E3">
      <w:pPr>
        <w:snapToGrid w:val="0"/>
        <w:spacing w:line="400" w:lineRule="exact"/>
        <w:ind w:firstLine="480"/>
        <w:rPr>
          <w:rFonts w:hint="eastAsia" w:ascii="方正仿宋_GBK" w:hAnsi="宋体" w:eastAsia="方正仿宋_GBK" w:cs="宋体"/>
          <w:color w:val="000000"/>
          <w:kern w:val="0"/>
        </w:rPr>
      </w:pPr>
      <w:r>
        <w:rPr>
          <w:rFonts w:hint="eastAsia" w:ascii="方正仿宋_GBK" w:hAnsi="宋体" w:eastAsia="方正仿宋_GBK" w:cs="宋体"/>
          <w:color w:val="000000"/>
          <w:kern w:val="0"/>
          <w:lang w:val="en-US" w:eastAsia="zh-CN"/>
        </w:rPr>
        <w:t>采购人指定地点</w:t>
      </w:r>
      <w:r>
        <w:rPr>
          <w:rFonts w:hint="eastAsia" w:ascii="方正仿宋_GBK" w:hAnsi="宋体" w:eastAsia="方正仿宋_GBK" w:cs="宋体"/>
          <w:color w:val="000000"/>
          <w:kern w:val="0"/>
        </w:rPr>
        <w:t>。</w:t>
      </w:r>
    </w:p>
    <w:p w14:paraId="59C53155">
      <w:pPr>
        <w:ind w:firstLine="480"/>
        <w:rPr>
          <w:rFonts w:hint="eastAsia" w:ascii="方正仿宋_GBK" w:hAnsi="宋体" w:eastAsia="方正仿宋_GBK" w:cs="宋体"/>
          <w:kern w:val="0"/>
        </w:rPr>
      </w:pPr>
      <w:r>
        <w:rPr>
          <w:color w:val="000000"/>
        </w:rPr>
        <w:t>（三）</w:t>
      </w:r>
      <w:r>
        <w:rPr>
          <w:rFonts w:hint="eastAsia" w:ascii="方正仿宋_GBK" w:hAnsi="宋体" w:eastAsia="方正仿宋_GBK" w:cs="宋体"/>
          <w:color w:val="000000"/>
          <w:kern w:val="0"/>
        </w:rPr>
        <w:t>验收</w:t>
      </w:r>
      <w:r>
        <w:rPr>
          <w:rFonts w:hint="eastAsia" w:ascii="方正仿宋_GBK" w:hAnsi="宋体" w:eastAsia="方正仿宋_GBK" w:cs="宋体"/>
          <w:kern w:val="0"/>
        </w:rPr>
        <w:t>方式</w:t>
      </w:r>
    </w:p>
    <w:p w14:paraId="557F1D25">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eastAsia="方正仿宋_GBK"/>
          <w:sz w:val="21"/>
          <w:szCs w:val="21"/>
        </w:rPr>
        <w:t>▲</w:t>
      </w:r>
      <w:r>
        <w:rPr>
          <w:rFonts w:hint="eastAsia" w:ascii="方正仿宋_GBK" w:hAnsi="宋体" w:eastAsia="方正仿宋_GBK" w:cs="宋体"/>
          <w:color w:val="000000"/>
          <w:kern w:val="0"/>
          <w:lang w:val="en-US" w:eastAsia="zh-CN"/>
        </w:rPr>
        <w:t>1.</w:t>
      </w:r>
      <w:bookmarkStart w:id="42" w:name="_Toc277166691"/>
      <w:bookmarkStart w:id="43" w:name="_Toc276026162"/>
      <w:r>
        <w:rPr>
          <w:rFonts w:hint="eastAsia" w:ascii="方正仿宋_GBK" w:hAnsi="宋体" w:eastAsia="方正仿宋_GBK" w:cs="宋体"/>
          <w:color w:val="000000"/>
          <w:kern w:val="0"/>
          <w:lang w:val="en-US" w:eastAsia="zh-CN"/>
        </w:rPr>
        <w:t>根据采购人指定的考核要求实施考核及验收。</w:t>
      </w:r>
      <w:bookmarkEnd w:id="42"/>
      <w:bookmarkEnd w:id="43"/>
    </w:p>
    <w:p w14:paraId="0BFA2DC7">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2.考核要求。</w:t>
      </w:r>
    </w:p>
    <w:p w14:paraId="10966BDB">
      <w:pPr>
        <w:snapToGrid w:val="0"/>
        <w:spacing w:line="400" w:lineRule="exact"/>
        <w:ind w:firstLine="420" w:firstLineChars="200"/>
        <w:rPr>
          <w:rFonts w:hint="eastAsia" w:ascii="方正仿宋_GBK" w:hAnsi="宋体" w:eastAsia="方正仿宋_GBK" w:cs="宋体"/>
          <w:color w:val="000000"/>
          <w:kern w:val="0"/>
          <w:lang w:val="en-US" w:eastAsia="zh-CN"/>
        </w:rPr>
      </w:pPr>
      <w:bookmarkStart w:id="44" w:name="_Toc28679"/>
      <w:bookmarkStart w:id="45" w:name="_Toc8592"/>
      <w:bookmarkStart w:id="46" w:name="_Toc13418"/>
      <w:bookmarkStart w:id="47" w:name="_Toc4036"/>
      <w:bookmarkStart w:id="48" w:name="_Toc30781"/>
      <w:bookmarkStart w:id="49" w:name="_Toc21022"/>
      <w:bookmarkStart w:id="50" w:name="_Toc7746"/>
      <w:bookmarkStart w:id="51" w:name="_Toc1484"/>
      <w:bookmarkStart w:id="52" w:name="_Toc20367"/>
      <w:bookmarkStart w:id="53" w:name="_Toc29436"/>
      <w:bookmarkStart w:id="54" w:name="_Toc132017091"/>
      <w:bookmarkStart w:id="55" w:name="_Toc22158"/>
      <w:bookmarkStart w:id="56" w:name="_Toc119579779"/>
      <w:bookmarkStart w:id="57" w:name="_Toc75793510"/>
      <w:bookmarkStart w:id="58" w:name="_Toc18152"/>
      <w:bookmarkStart w:id="59" w:name="_Toc132020889"/>
      <w:bookmarkStart w:id="60" w:name="_Toc29144"/>
      <w:bookmarkStart w:id="61" w:name="_Toc22142"/>
      <w:bookmarkStart w:id="62" w:name="_Toc119949878"/>
      <w:bookmarkStart w:id="63" w:name="_Toc119951927"/>
      <w:r>
        <w:rPr>
          <w:rFonts w:hint="eastAsia" w:ascii="方正仿宋_GBK" w:eastAsia="方正仿宋_GBK"/>
          <w:sz w:val="21"/>
          <w:szCs w:val="21"/>
        </w:rPr>
        <w:t>▲</w:t>
      </w:r>
      <w:r>
        <w:rPr>
          <w:rFonts w:hint="eastAsia" w:ascii="方正仿宋_GBK" w:hAnsi="宋体" w:eastAsia="方正仿宋_GBK" w:cs="宋体"/>
          <w:color w:val="000000"/>
          <w:kern w:val="0"/>
          <w:lang w:val="en-US" w:eastAsia="zh-CN"/>
        </w:rPr>
        <w:t>（1）采购人在医院食堂管理工作中实行优胜劣汰。供应商在合同有效期间，采购人将依据医院职工对食堂满意度的测评情况、违约处罚情况、投诉情况、食品及卫生监督部门发出的整改通知情况、采购人的日常检查情况等进行综合考核。</w:t>
      </w:r>
    </w:p>
    <w:p w14:paraId="41C351E1">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eastAsia="方正仿宋_GBK"/>
          <w:color w:val="000000"/>
          <w:sz w:val="21"/>
          <w:szCs w:val="21"/>
          <w:highlight w:val="none"/>
          <w:lang w:val="zh-CN"/>
        </w:rPr>
        <w:t>※</w:t>
      </w:r>
      <w:r>
        <w:rPr>
          <w:rFonts w:hint="eastAsia" w:ascii="方正仿宋_GBK" w:hAnsi="宋体" w:eastAsia="方正仿宋_GBK" w:cs="宋体"/>
          <w:color w:val="000000"/>
          <w:kern w:val="0"/>
          <w:lang w:val="en-US" w:eastAsia="zh-CN"/>
        </w:rPr>
        <w:t>（2）从供应商进场的次月对食堂外包人员的服务进行考核，百分制中考核满意度低于80分，半年之中累计达三次考核满意度均低于80分，采购人有权终止合同，且不予任何补偿。食堂劳务服务考核细则详见附件。</w:t>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14:paraId="06E82620">
      <w:pPr>
        <w:numPr>
          <w:ilvl w:val="0"/>
          <w:numId w:val="0"/>
        </w:numPr>
        <w:spacing w:line="500" w:lineRule="exact"/>
        <w:ind w:firstLine="482" w:firstLineChars="200"/>
        <w:rPr>
          <w:rFonts w:hint="default" w:ascii="Times New Roman" w:hAnsi="Times New Roman" w:eastAsia="方正仿宋_GB2312" w:cs="Times New Roman"/>
          <w:b/>
          <w:color w:val="auto"/>
          <w:sz w:val="24"/>
          <w:lang w:val="en-US" w:eastAsia="zh-CN"/>
        </w:rPr>
      </w:pPr>
      <w:bookmarkStart w:id="64" w:name="_Toc29286"/>
      <w:bookmarkStart w:id="65" w:name="_Toc5174"/>
      <w:bookmarkStart w:id="66" w:name="_Toc1008"/>
      <w:bookmarkStart w:id="67" w:name="_Toc25745"/>
      <w:bookmarkStart w:id="68" w:name="_Toc32722"/>
      <w:bookmarkStart w:id="69" w:name="_Toc21888"/>
      <w:bookmarkStart w:id="70" w:name="_Toc267320051"/>
      <w:bookmarkStart w:id="71" w:name="_Toc30442"/>
      <w:bookmarkStart w:id="72" w:name="_Toc119949880"/>
      <w:bookmarkStart w:id="73" w:name="_Toc75793512"/>
      <w:bookmarkStart w:id="74" w:name="_Toc132017092"/>
      <w:bookmarkStart w:id="75" w:name="_Toc25932"/>
      <w:bookmarkStart w:id="76" w:name="_Toc119579781"/>
      <w:bookmarkStart w:id="77" w:name="_Toc19350"/>
      <w:bookmarkStart w:id="78" w:name="_Toc18007"/>
      <w:bookmarkStart w:id="79" w:name="_Toc132020890"/>
      <w:bookmarkStart w:id="80" w:name="_Toc22695"/>
      <w:bookmarkStart w:id="81" w:name="_Toc119951929"/>
      <w:bookmarkStart w:id="82" w:name="_Toc25552"/>
      <w:bookmarkStart w:id="83" w:name="_Toc8955"/>
      <w:bookmarkStart w:id="84" w:name="_Toc12285"/>
      <w:bookmarkStart w:id="85" w:name="_Toc32511"/>
      <w:r>
        <w:rPr>
          <w:rFonts w:hint="eastAsia" w:ascii="Times New Roman" w:hAnsi="Times New Roman" w:eastAsia="方正仿宋_GB2312" w:cs="Times New Roman"/>
          <w:b/>
          <w:color w:val="auto"/>
          <w:sz w:val="24"/>
          <w:lang w:val="en-US" w:eastAsia="zh-CN"/>
        </w:rPr>
        <w:t>七、</w:t>
      </w:r>
      <w:r>
        <w:rPr>
          <w:rFonts w:hint="default" w:ascii="Times New Roman" w:hAnsi="Times New Roman" w:eastAsia="方正仿宋_GB2312" w:cs="Times New Roman"/>
          <w:b/>
          <w:color w:val="auto"/>
          <w:sz w:val="24"/>
          <w:lang w:val="en-US" w:eastAsia="zh-CN"/>
        </w:rPr>
        <w:t>验收方式</w:t>
      </w:r>
    </w:p>
    <w:p w14:paraId="78932BD4">
      <w:pPr>
        <w:spacing w:line="500" w:lineRule="exact"/>
        <w:ind w:firstLine="420" w:firstLineChars="200"/>
        <w:rPr>
          <w:rFonts w:hint="default" w:ascii="Times New Roman" w:hAnsi="Times New Roman" w:eastAsia="方正仿宋_GB2312" w:cs="Times New Roman"/>
          <w:color w:val="auto"/>
          <w:sz w:val="24"/>
        </w:rPr>
      </w:pPr>
      <w:r>
        <w:rPr>
          <w:rFonts w:hint="eastAsia" w:ascii="方正仿宋_GBK" w:eastAsia="方正仿宋_GBK"/>
          <w:sz w:val="21"/>
          <w:szCs w:val="21"/>
        </w:rPr>
        <w:t>▲</w:t>
      </w:r>
      <w:r>
        <w:rPr>
          <w:rFonts w:hint="default" w:ascii="Times New Roman" w:hAnsi="Times New Roman" w:eastAsia="方正仿宋_GB2312" w:cs="Times New Roman"/>
          <w:color w:val="auto"/>
          <w:sz w:val="24"/>
        </w:rPr>
        <w:t>1.考核人员</w:t>
      </w:r>
      <w:r>
        <w:rPr>
          <w:rFonts w:hint="eastAsia" w:ascii="Times New Roman" w:hAnsi="Times New Roman" w:eastAsia="方正仿宋_GB2312" w:cs="Times New Roman"/>
          <w:color w:val="auto"/>
          <w:sz w:val="24"/>
          <w:lang w:eastAsia="zh-CN"/>
        </w:rPr>
        <w:t>。</w:t>
      </w:r>
      <w:r>
        <w:rPr>
          <w:rFonts w:hint="default" w:ascii="Times New Roman" w:hAnsi="Times New Roman" w:eastAsia="方正仿宋_GB2312" w:cs="Times New Roman"/>
          <w:color w:val="auto"/>
          <w:sz w:val="24"/>
        </w:rPr>
        <w:t>每月由</w:t>
      </w:r>
      <w:r>
        <w:rPr>
          <w:rFonts w:hint="eastAsia" w:ascii="Times New Roman" w:hAnsi="Times New Roman" w:eastAsia="方正仿宋_GB2312" w:cs="Times New Roman"/>
          <w:color w:val="auto"/>
          <w:sz w:val="24"/>
          <w:lang w:val="en-US" w:eastAsia="zh-CN"/>
        </w:rPr>
        <w:t>主管职能科室、食堂</w:t>
      </w:r>
      <w:r>
        <w:rPr>
          <w:rFonts w:hint="default" w:ascii="Times New Roman" w:hAnsi="Times New Roman" w:eastAsia="方正仿宋_GB2312" w:cs="Times New Roman"/>
          <w:color w:val="auto"/>
          <w:sz w:val="24"/>
        </w:rPr>
        <w:t>管理人员</w:t>
      </w:r>
      <w:r>
        <w:rPr>
          <w:rFonts w:hint="eastAsia" w:ascii="Times New Roman" w:hAnsi="Times New Roman" w:eastAsia="方正仿宋_GB2312" w:cs="Times New Roman"/>
          <w:color w:val="auto"/>
          <w:sz w:val="24"/>
          <w:lang w:val="en-US" w:eastAsia="zh-CN"/>
        </w:rPr>
        <w:t>及相关科室</w:t>
      </w:r>
      <w:r>
        <w:rPr>
          <w:rFonts w:hint="default" w:ascii="Times New Roman" w:hAnsi="Times New Roman" w:eastAsia="方正仿宋_GB2312" w:cs="Times New Roman"/>
          <w:color w:val="auto"/>
          <w:sz w:val="24"/>
        </w:rPr>
        <w:t>一起对中标人的</w:t>
      </w:r>
      <w:r>
        <w:rPr>
          <w:rFonts w:hint="eastAsia" w:ascii="Times New Roman" w:hAnsi="Times New Roman" w:eastAsia="方正仿宋_GB2312" w:cs="Times New Roman"/>
          <w:color w:val="auto"/>
          <w:sz w:val="24"/>
          <w:lang w:val="en-US" w:eastAsia="zh-CN"/>
        </w:rPr>
        <w:t>餐饮</w:t>
      </w:r>
      <w:r>
        <w:rPr>
          <w:rFonts w:hint="default" w:ascii="Times New Roman" w:hAnsi="Times New Roman" w:eastAsia="方正仿宋_GB2312" w:cs="Times New Roman"/>
          <w:color w:val="auto"/>
          <w:sz w:val="24"/>
        </w:rPr>
        <w:t>质量和员工稳定性进行考核，根据考核结果</w:t>
      </w:r>
      <w:r>
        <w:rPr>
          <w:rFonts w:hint="eastAsia" w:ascii="Times New Roman" w:hAnsi="Times New Roman" w:eastAsia="方正仿宋_GB2312" w:cs="Times New Roman"/>
          <w:color w:val="auto"/>
          <w:sz w:val="24"/>
          <w:lang w:val="en-US" w:eastAsia="zh-CN"/>
        </w:rPr>
        <w:t>按实</w:t>
      </w:r>
      <w:r>
        <w:rPr>
          <w:rFonts w:hint="default" w:ascii="Times New Roman" w:hAnsi="Times New Roman" w:eastAsia="方正仿宋_GB2312" w:cs="Times New Roman"/>
          <w:color w:val="auto"/>
          <w:sz w:val="24"/>
        </w:rPr>
        <w:t>支付</w:t>
      </w:r>
      <w:r>
        <w:rPr>
          <w:rFonts w:hint="eastAsia" w:ascii="Times New Roman" w:hAnsi="Times New Roman" w:eastAsia="方正仿宋_GB2312" w:cs="Times New Roman"/>
          <w:color w:val="auto"/>
          <w:sz w:val="24"/>
          <w:lang w:val="en-US" w:eastAsia="zh-CN"/>
        </w:rPr>
        <w:t>劳务</w:t>
      </w:r>
      <w:r>
        <w:rPr>
          <w:rFonts w:hint="default" w:ascii="Times New Roman" w:hAnsi="Times New Roman" w:eastAsia="方正仿宋_GB2312" w:cs="Times New Roman"/>
          <w:color w:val="auto"/>
          <w:sz w:val="24"/>
        </w:rPr>
        <w:t>费用。</w:t>
      </w:r>
    </w:p>
    <w:p w14:paraId="6A696011">
      <w:pPr>
        <w:spacing w:line="500" w:lineRule="exact"/>
        <w:ind w:firstLine="420" w:firstLineChars="200"/>
        <w:rPr>
          <w:rFonts w:hint="default" w:ascii="Times New Roman" w:hAnsi="Times New Roman" w:eastAsia="方正仿宋_GB2312" w:cs="Times New Roman"/>
          <w:color w:val="auto"/>
          <w:sz w:val="24"/>
          <w:lang w:val="en-US" w:eastAsia="zh-CN"/>
        </w:rPr>
      </w:pPr>
      <w:r>
        <w:rPr>
          <w:rFonts w:hint="eastAsia" w:ascii="方正仿宋_GBK" w:eastAsia="方正仿宋_GBK"/>
          <w:color w:val="000000"/>
          <w:sz w:val="21"/>
          <w:szCs w:val="21"/>
          <w:highlight w:val="none"/>
          <w:lang w:val="zh-CN"/>
        </w:rPr>
        <w:t>※</w:t>
      </w:r>
      <w:r>
        <w:rPr>
          <w:rFonts w:hint="eastAsia" w:ascii="Times New Roman" w:hAnsi="Times New Roman" w:eastAsia="方正仿宋_GB2312" w:cs="Times New Roman"/>
          <w:color w:val="auto"/>
          <w:sz w:val="24"/>
          <w:lang w:val="en-US" w:eastAsia="zh-CN"/>
        </w:rPr>
        <w:t>2.合同期内，投标人派驻大足区人民医院的工作员工数量未达到采购人最低配置要求，投标人按月退还合同约定的相应岗位人员费用；投标人连续3个月的员工数量未达到采购人最低配置要求，采购人有权随时解除合同，并不予退还履约保证金。</w:t>
      </w:r>
    </w:p>
    <w:p w14:paraId="28A2B921">
      <w:pPr>
        <w:pStyle w:val="4"/>
        <w:spacing w:before="48" w:after="48" w:line="400" w:lineRule="exact"/>
        <w:ind w:firstLine="482" w:firstLineChars="200"/>
        <w:rPr>
          <w:rFonts w:hint="eastAsia" w:ascii="方正仿宋_GBK" w:eastAsia="方正仿宋_GBK"/>
          <w:b/>
          <w:bCs/>
          <w:color w:val="000000"/>
          <w:sz w:val="24"/>
        </w:rPr>
      </w:pPr>
      <w:r>
        <w:rPr>
          <w:rFonts w:hint="eastAsia" w:ascii="方正仿宋_GBK" w:eastAsia="方正仿宋_GBK"/>
          <w:b/>
          <w:bCs/>
          <w:color w:val="000000"/>
          <w:sz w:val="24"/>
          <w:lang w:val="en-US" w:eastAsia="zh-CN"/>
        </w:rPr>
        <w:t>八</w:t>
      </w:r>
      <w:r>
        <w:rPr>
          <w:rFonts w:hint="eastAsia" w:ascii="方正仿宋_GBK" w:eastAsia="方正仿宋_GBK"/>
          <w:b/>
          <w:bCs/>
          <w:color w:val="000000"/>
          <w:sz w:val="24"/>
        </w:rPr>
        <w:t>、付款方式</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01042BA">
      <w:pPr>
        <w:spacing w:line="400" w:lineRule="exact"/>
        <w:ind w:firstLine="480"/>
        <w:rPr>
          <w:rFonts w:hint="eastAsia"/>
        </w:rPr>
      </w:pPr>
      <w:bookmarkStart w:id="86" w:name="_Toc17853"/>
      <w:bookmarkStart w:id="87" w:name="_Toc15662"/>
      <w:bookmarkStart w:id="88" w:name="_Toc20258"/>
      <w:bookmarkStart w:id="89" w:name="_Toc9718"/>
      <w:bookmarkStart w:id="90" w:name="_Toc11492"/>
      <w:bookmarkStart w:id="91" w:name="_Toc3565"/>
      <w:bookmarkStart w:id="92" w:name="_Toc24751"/>
      <w:bookmarkStart w:id="93" w:name="_Toc17668"/>
      <w:bookmarkStart w:id="94" w:name="_Toc3311"/>
      <w:bookmarkStart w:id="95" w:name="_Toc1690"/>
      <w:bookmarkStart w:id="96" w:name="_Toc5919"/>
      <w:bookmarkStart w:id="97" w:name="_Toc27144"/>
      <w:bookmarkStart w:id="98" w:name="_Toc4897"/>
      <w:bookmarkStart w:id="99" w:name="_Toc119579782"/>
      <w:bookmarkStart w:id="100" w:name="_Toc29953"/>
      <w:bookmarkStart w:id="101" w:name="_Toc11060"/>
      <w:bookmarkStart w:id="102" w:name="_Toc132017093"/>
      <w:bookmarkStart w:id="103" w:name="_Toc75793513"/>
      <w:bookmarkStart w:id="104" w:name="_Toc3786"/>
      <w:bookmarkStart w:id="105" w:name="_Toc119949881"/>
      <w:bookmarkStart w:id="106" w:name="_Toc22431"/>
      <w:bookmarkStart w:id="107" w:name="_Toc132020891"/>
      <w:bookmarkStart w:id="108" w:name="_Toc10105"/>
      <w:bookmarkStart w:id="109" w:name="_Toc7228"/>
      <w:bookmarkStart w:id="110" w:name="_Toc28056"/>
      <w:bookmarkStart w:id="111" w:name="_Toc106034786"/>
      <w:bookmarkStart w:id="112" w:name="_Toc4339"/>
      <w:bookmarkStart w:id="113" w:name="_Toc25189"/>
      <w:bookmarkStart w:id="114" w:name="_Toc18959"/>
      <w:bookmarkStart w:id="115" w:name="_Toc119951930"/>
      <w:bookmarkStart w:id="116" w:name="_Toc267320052"/>
      <w:bookmarkStart w:id="117" w:name="_Toc11399"/>
      <w:bookmarkStart w:id="118" w:name="_Toc20369"/>
      <w:bookmarkStart w:id="119" w:name="_Toc65660346"/>
      <w:bookmarkStart w:id="120" w:name="_Toc14003"/>
      <w:bookmarkStart w:id="121" w:name="_Toc25410"/>
      <w:bookmarkStart w:id="122" w:name="_Toc9213"/>
      <w:bookmarkStart w:id="123" w:name="_Toc27891"/>
      <w:r>
        <w:rPr>
          <w:rFonts w:hint="eastAsia" w:ascii="方正仿宋_GBK" w:eastAsia="方正仿宋_GBK"/>
          <w:sz w:val="21"/>
          <w:szCs w:val="21"/>
        </w:rPr>
        <w:t>○</w:t>
      </w:r>
      <w:r>
        <w:rPr>
          <w:rFonts w:hint="eastAsia" w:ascii="方正仿宋_GBK" w:hAnsi="宋体" w:eastAsia="方正仿宋_GBK" w:cs="Times New Roman"/>
        </w:rPr>
        <w:t>服务期满1个月，验收考核合格后开具正式发票支付第一个月劳务费用，以此类推，合同期满考核合格后</w:t>
      </w:r>
      <w:bookmarkEnd w:id="86"/>
      <w:bookmarkEnd w:id="87"/>
      <w:bookmarkEnd w:id="88"/>
      <w:bookmarkEnd w:id="89"/>
      <w:r>
        <w:rPr>
          <w:rFonts w:hint="eastAsia" w:ascii="方正仿宋_GBK" w:hAnsi="宋体" w:eastAsia="方正仿宋_GBK" w:cs="Times New Roman"/>
        </w:rPr>
        <w:t>一次性结算。</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6A492DA2">
      <w:pPr>
        <w:pStyle w:val="4"/>
        <w:numPr>
          <w:ilvl w:val="0"/>
          <w:numId w:val="0"/>
        </w:numPr>
        <w:spacing w:line="400" w:lineRule="exact"/>
        <w:ind w:leftChars="200"/>
        <w:rPr>
          <w:rFonts w:hint="eastAsia"/>
        </w:rPr>
      </w:pPr>
      <w:bookmarkStart w:id="124" w:name="_Toc6342"/>
      <w:bookmarkStart w:id="125" w:name="_Toc22772"/>
      <w:bookmarkStart w:id="126" w:name="_Toc19924"/>
      <w:bookmarkStart w:id="127" w:name="_Toc119940285"/>
      <w:bookmarkStart w:id="128" w:name="_Toc20800"/>
      <w:bookmarkStart w:id="129" w:name="_Toc4511"/>
      <w:bookmarkStart w:id="130" w:name="_Toc20699"/>
      <w:bookmarkStart w:id="131" w:name="_Toc5799"/>
      <w:bookmarkStart w:id="132" w:name="_Toc267320057"/>
      <w:bookmarkStart w:id="133" w:name="_Toc1055"/>
      <w:bookmarkStart w:id="134" w:name="_Toc20354"/>
      <w:bookmarkStart w:id="135" w:name="_Toc17116"/>
      <w:bookmarkStart w:id="136" w:name="_Toc17311"/>
      <w:bookmarkStart w:id="137" w:name="_Toc20875"/>
      <w:bookmarkStart w:id="138" w:name="_Toc15716"/>
      <w:bookmarkStart w:id="139" w:name="_Toc75793520"/>
      <w:bookmarkStart w:id="140" w:name="_Toc19245"/>
      <w:bookmarkStart w:id="141" w:name="_Toc25814"/>
      <w:bookmarkStart w:id="142" w:name="_Toc120286446"/>
      <w:r>
        <w:rPr>
          <w:rFonts w:hint="eastAsia" w:ascii="方正仿宋_GBK" w:eastAsia="方正仿宋_GBK"/>
          <w:sz w:val="24"/>
          <w:szCs w:val="24"/>
          <w:lang w:val="en-US" w:eastAsia="zh-CN"/>
        </w:rPr>
        <w:t>九、</w:t>
      </w:r>
      <w:r>
        <w:rPr>
          <w:rFonts w:hint="eastAsia" w:ascii="方正仿宋_GBK" w:eastAsia="方正仿宋_GBK"/>
          <w:sz w:val="24"/>
          <w:szCs w:val="24"/>
        </w:rPr>
        <w:t>评标标准</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tbl>
      <w:tblPr>
        <w:tblStyle w:val="8"/>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49"/>
        <w:gridCol w:w="922"/>
        <w:gridCol w:w="4969"/>
        <w:gridCol w:w="1914"/>
      </w:tblGrid>
      <w:tr w14:paraId="724D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676" w:type="dxa"/>
            <w:noWrap w:val="0"/>
            <w:vAlign w:val="center"/>
          </w:tcPr>
          <w:p w14:paraId="7556F79A">
            <w:pPr>
              <w:spacing w:line="400" w:lineRule="exact"/>
              <w:ind w:left="0" w:leftChars="0" w:firstLine="0" w:firstLineChars="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序号</w:t>
            </w:r>
          </w:p>
        </w:tc>
        <w:tc>
          <w:tcPr>
            <w:tcW w:w="1149" w:type="dxa"/>
            <w:noWrap w:val="0"/>
            <w:vAlign w:val="center"/>
          </w:tcPr>
          <w:p w14:paraId="619F4ECF">
            <w:pPr>
              <w:spacing w:line="400" w:lineRule="exact"/>
              <w:ind w:firstLine="48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评分因素及权值</w:t>
            </w:r>
          </w:p>
        </w:tc>
        <w:tc>
          <w:tcPr>
            <w:tcW w:w="922" w:type="dxa"/>
            <w:noWrap w:val="0"/>
            <w:vAlign w:val="center"/>
          </w:tcPr>
          <w:p w14:paraId="36853DD4">
            <w:pPr>
              <w:spacing w:line="400" w:lineRule="exact"/>
              <w:ind w:left="0" w:leftChars="0" w:firstLine="0" w:firstLineChars="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分值</w:t>
            </w:r>
          </w:p>
        </w:tc>
        <w:tc>
          <w:tcPr>
            <w:tcW w:w="4969" w:type="dxa"/>
            <w:noWrap w:val="0"/>
            <w:vAlign w:val="center"/>
          </w:tcPr>
          <w:p w14:paraId="1090581A">
            <w:pPr>
              <w:spacing w:line="400" w:lineRule="exact"/>
              <w:ind w:firstLine="48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评分标准</w:t>
            </w:r>
          </w:p>
        </w:tc>
        <w:tc>
          <w:tcPr>
            <w:tcW w:w="1914" w:type="dxa"/>
            <w:noWrap w:val="0"/>
            <w:vAlign w:val="center"/>
          </w:tcPr>
          <w:p w14:paraId="2465D4DB">
            <w:pPr>
              <w:spacing w:line="400" w:lineRule="exact"/>
              <w:ind w:firstLine="48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说明</w:t>
            </w:r>
          </w:p>
        </w:tc>
      </w:tr>
      <w:tr w14:paraId="3E28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676" w:type="dxa"/>
            <w:noWrap w:val="0"/>
            <w:vAlign w:val="center"/>
          </w:tcPr>
          <w:p w14:paraId="58B00FE8">
            <w:pPr>
              <w:widowControl w:val="0"/>
              <w:spacing w:line="280" w:lineRule="exact"/>
              <w:ind w:firstLine="0" w:firstLineChars="0"/>
              <w:jc w:val="center"/>
              <w:rPr>
                <w:sz w:val="21"/>
                <w:szCs w:val="21"/>
              </w:rPr>
            </w:pPr>
            <w:r>
              <w:rPr>
                <w:sz w:val="21"/>
                <w:szCs w:val="21"/>
              </w:rPr>
              <w:t>1</w:t>
            </w:r>
          </w:p>
        </w:tc>
        <w:tc>
          <w:tcPr>
            <w:tcW w:w="1149" w:type="dxa"/>
            <w:noWrap w:val="0"/>
            <w:vAlign w:val="center"/>
          </w:tcPr>
          <w:p w14:paraId="579543B1">
            <w:pPr>
              <w:spacing w:line="400" w:lineRule="exact"/>
              <w:ind w:left="0" w:leftChars="0" w:firstLine="0" w:firstLineChars="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磋商报价</w:t>
            </w:r>
          </w:p>
          <w:p w14:paraId="2057A6D0">
            <w:pPr>
              <w:spacing w:line="400" w:lineRule="exact"/>
              <w:ind w:left="0" w:leftChars="0" w:firstLine="0" w:firstLineChars="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w:t>
            </w:r>
            <w:r>
              <w:rPr>
                <w:rFonts w:hint="eastAsia" w:ascii="方正仿宋_GBK" w:hAnsi="宋体" w:eastAsia="方正仿宋_GBK" w:cs="Times New Roman"/>
                <w:sz w:val="21"/>
                <w:szCs w:val="21"/>
                <w:lang w:val="en-US" w:eastAsia="zh-CN"/>
              </w:rPr>
              <w:t>30</w:t>
            </w:r>
            <w:r>
              <w:rPr>
                <w:rFonts w:hint="eastAsia" w:ascii="方正仿宋_GBK" w:hAnsi="宋体" w:eastAsia="方正仿宋_GBK" w:cs="Times New Roman"/>
                <w:sz w:val="21"/>
                <w:szCs w:val="21"/>
              </w:rPr>
              <w:t>%）</w:t>
            </w:r>
          </w:p>
        </w:tc>
        <w:tc>
          <w:tcPr>
            <w:tcW w:w="922" w:type="dxa"/>
            <w:noWrap w:val="0"/>
            <w:vAlign w:val="center"/>
          </w:tcPr>
          <w:p w14:paraId="637BDFD3">
            <w:pPr>
              <w:spacing w:line="400" w:lineRule="exact"/>
              <w:ind w:firstLine="480"/>
              <w:rPr>
                <w:rFonts w:hint="default"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30</w:t>
            </w:r>
          </w:p>
        </w:tc>
        <w:tc>
          <w:tcPr>
            <w:tcW w:w="4969" w:type="dxa"/>
            <w:noWrap w:val="0"/>
            <w:vAlign w:val="center"/>
          </w:tcPr>
          <w:p w14:paraId="1FEDCB11">
            <w:pPr>
              <w:spacing w:line="400" w:lineRule="exact"/>
              <w:ind w:firstLine="48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满足资格要求且最后报价最低的供应商的价格为磋商基准价，按照下列公式计算每个供应商的磋商报价得分。</w:t>
            </w:r>
          </w:p>
          <w:p w14:paraId="789406C1">
            <w:pPr>
              <w:spacing w:line="400" w:lineRule="exact"/>
              <w:ind w:firstLine="48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磋商报价得分=（磋商基准价/最后磋商报价）×价格权值×100</w:t>
            </w:r>
          </w:p>
        </w:tc>
        <w:tc>
          <w:tcPr>
            <w:tcW w:w="1914" w:type="dxa"/>
            <w:noWrap w:val="0"/>
            <w:vAlign w:val="center"/>
          </w:tcPr>
          <w:p w14:paraId="6A68401A">
            <w:pPr>
              <w:widowControl w:val="0"/>
              <w:spacing w:line="280" w:lineRule="exact"/>
              <w:ind w:firstLine="0" w:firstLineChars="0"/>
              <w:jc w:val="both"/>
              <w:rPr>
                <w:rFonts w:eastAsia="方正仿宋_GBK"/>
                <w:sz w:val="21"/>
                <w:szCs w:val="21"/>
              </w:rPr>
            </w:pPr>
          </w:p>
        </w:tc>
      </w:tr>
      <w:tr w14:paraId="5F7A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676" w:type="dxa"/>
            <w:vMerge w:val="restart"/>
            <w:noWrap w:val="0"/>
            <w:vAlign w:val="center"/>
          </w:tcPr>
          <w:p w14:paraId="4A1FE4F8">
            <w:pPr>
              <w:widowControl w:val="0"/>
              <w:spacing w:line="280" w:lineRule="exact"/>
              <w:ind w:firstLine="0" w:firstLineChars="0"/>
              <w:jc w:val="center"/>
              <w:rPr>
                <w:sz w:val="21"/>
                <w:szCs w:val="21"/>
              </w:rPr>
            </w:pPr>
            <w:r>
              <w:rPr>
                <w:sz w:val="21"/>
                <w:szCs w:val="21"/>
              </w:rPr>
              <w:t>2</w:t>
            </w:r>
          </w:p>
        </w:tc>
        <w:tc>
          <w:tcPr>
            <w:tcW w:w="1149" w:type="dxa"/>
            <w:vMerge w:val="restart"/>
            <w:noWrap w:val="0"/>
            <w:vAlign w:val="center"/>
          </w:tcPr>
          <w:p w14:paraId="70AEEDCF">
            <w:pPr>
              <w:spacing w:line="400" w:lineRule="exact"/>
              <w:ind w:left="0" w:leftChars="0" w:firstLine="0" w:firstLineChars="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服务部分</w:t>
            </w:r>
          </w:p>
          <w:p w14:paraId="2D72FF17">
            <w:pPr>
              <w:spacing w:line="400" w:lineRule="exact"/>
              <w:ind w:left="0" w:leftChars="0" w:firstLine="0" w:firstLineChars="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w:t>
            </w:r>
            <w:r>
              <w:rPr>
                <w:rFonts w:hint="eastAsia" w:ascii="方正仿宋_GBK" w:hAnsi="宋体" w:eastAsia="方正仿宋_GBK" w:cs="Times New Roman"/>
                <w:sz w:val="21"/>
                <w:szCs w:val="21"/>
                <w:lang w:val="en-US" w:eastAsia="zh-CN"/>
              </w:rPr>
              <w:t>65</w:t>
            </w:r>
            <w:r>
              <w:rPr>
                <w:rFonts w:hint="eastAsia" w:ascii="方正仿宋_GBK" w:hAnsi="宋体" w:eastAsia="方正仿宋_GBK" w:cs="Times New Roman"/>
                <w:sz w:val="21"/>
                <w:szCs w:val="21"/>
              </w:rPr>
              <w:t>%）</w:t>
            </w:r>
          </w:p>
        </w:tc>
        <w:tc>
          <w:tcPr>
            <w:tcW w:w="922" w:type="dxa"/>
            <w:vMerge w:val="restart"/>
            <w:noWrap w:val="0"/>
            <w:vAlign w:val="center"/>
          </w:tcPr>
          <w:p w14:paraId="5FFB274E">
            <w:pPr>
              <w:spacing w:line="400" w:lineRule="exact"/>
              <w:ind w:firstLine="480"/>
              <w:rPr>
                <w:rFonts w:hint="default"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65</w:t>
            </w:r>
          </w:p>
        </w:tc>
        <w:tc>
          <w:tcPr>
            <w:tcW w:w="4969" w:type="dxa"/>
            <w:noWrap w:val="0"/>
            <w:vAlign w:val="center"/>
          </w:tcPr>
          <w:p w14:paraId="21DD0EE7">
            <w:pPr>
              <w:spacing w:line="400" w:lineRule="exact"/>
              <w:ind w:firstLine="48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A起评分：</w:t>
            </w:r>
          </w:p>
          <w:p w14:paraId="423755B6">
            <w:pPr>
              <w:spacing w:line="400" w:lineRule="exact"/>
              <w:ind w:firstLine="48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有效供应商的起评分为</w:t>
            </w:r>
            <w:r>
              <w:rPr>
                <w:rFonts w:hint="eastAsia" w:ascii="方正仿宋_GBK" w:hAnsi="宋体" w:eastAsia="方正仿宋_GBK" w:cs="Times New Roman"/>
                <w:sz w:val="21"/>
                <w:szCs w:val="21"/>
                <w:lang w:val="en-US" w:eastAsia="zh-CN"/>
              </w:rPr>
              <w:t>30</w:t>
            </w:r>
            <w:r>
              <w:rPr>
                <w:rFonts w:hint="eastAsia" w:ascii="方正仿宋_GBK" w:hAnsi="宋体" w:eastAsia="方正仿宋_GBK" w:cs="Times New Roman"/>
                <w:sz w:val="21"/>
                <w:szCs w:val="21"/>
              </w:rPr>
              <w:t>分。</w:t>
            </w:r>
          </w:p>
        </w:tc>
        <w:tc>
          <w:tcPr>
            <w:tcW w:w="1914" w:type="dxa"/>
            <w:noWrap w:val="0"/>
            <w:vAlign w:val="top"/>
          </w:tcPr>
          <w:p w14:paraId="54FD48D6">
            <w:pPr>
              <w:widowControl w:val="0"/>
              <w:spacing w:line="280" w:lineRule="exact"/>
              <w:ind w:firstLine="0" w:firstLineChars="0"/>
              <w:jc w:val="both"/>
              <w:rPr>
                <w:sz w:val="21"/>
                <w:szCs w:val="21"/>
              </w:rPr>
            </w:pPr>
          </w:p>
        </w:tc>
      </w:tr>
      <w:tr w14:paraId="34E4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676" w:type="dxa"/>
            <w:vMerge w:val="continue"/>
            <w:noWrap w:val="0"/>
            <w:vAlign w:val="center"/>
          </w:tcPr>
          <w:p w14:paraId="17E9F642">
            <w:pPr>
              <w:widowControl w:val="0"/>
              <w:spacing w:line="280" w:lineRule="exact"/>
              <w:ind w:firstLine="0" w:firstLineChars="0"/>
              <w:jc w:val="center"/>
              <w:rPr>
                <w:sz w:val="21"/>
                <w:szCs w:val="21"/>
              </w:rPr>
            </w:pPr>
          </w:p>
        </w:tc>
        <w:tc>
          <w:tcPr>
            <w:tcW w:w="1149" w:type="dxa"/>
            <w:vMerge w:val="continue"/>
            <w:noWrap w:val="0"/>
            <w:vAlign w:val="center"/>
          </w:tcPr>
          <w:p w14:paraId="039A37C6">
            <w:pPr>
              <w:spacing w:line="400" w:lineRule="exact"/>
              <w:ind w:firstLine="480"/>
              <w:rPr>
                <w:rFonts w:hint="eastAsia" w:ascii="方正仿宋_GBK" w:hAnsi="宋体" w:eastAsia="方正仿宋_GBK" w:cs="Times New Roman"/>
                <w:sz w:val="21"/>
                <w:szCs w:val="21"/>
              </w:rPr>
            </w:pPr>
          </w:p>
        </w:tc>
        <w:tc>
          <w:tcPr>
            <w:tcW w:w="922" w:type="dxa"/>
            <w:vMerge w:val="continue"/>
            <w:noWrap w:val="0"/>
            <w:vAlign w:val="center"/>
          </w:tcPr>
          <w:p w14:paraId="03BC10C1">
            <w:pPr>
              <w:spacing w:line="400" w:lineRule="exact"/>
              <w:ind w:firstLine="480"/>
              <w:rPr>
                <w:rFonts w:hint="eastAsia" w:ascii="方正仿宋_GBK" w:hAnsi="宋体" w:eastAsia="方正仿宋_GBK" w:cs="Times New Roman"/>
                <w:sz w:val="21"/>
                <w:szCs w:val="21"/>
              </w:rPr>
            </w:pPr>
          </w:p>
        </w:tc>
        <w:tc>
          <w:tcPr>
            <w:tcW w:w="4969" w:type="dxa"/>
            <w:noWrap w:val="0"/>
            <w:vAlign w:val="center"/>
          </w:tcPr>
          <w:p w14:paraId="1BF96F39">
            <w:pPr>
              <w:spacing w:line="400" w:lineRule="exact"/>
              <w:ind w:firstLine="480"/>
              <w:rPr>
                <w:rFonts w:hint="default" w:ascii="方正仿宋_GBK" w:hAnsi="宋体" w:eastAsia="方正仿宋_GBK" w:cs="Times New Roman"/>
                <w:sz w:val="21"/>
                <w:szCs w:val="21"/>
                <w:lang w:val="en-US" w:eastAsia="zh-CN"/>
              </w:rPr>
            </w:pPr>
            <w:r>
              <w:rPr>
                <w:rFonts w:hint="default" w:ascii="方正仿宋_GBK" w:hAnsi="宋体" w:eastAsia="方正仿宋_GBK" w:cs="Times New Roman"/>
                <w:sz w:val="21"/>
                <w:szCs w:val="21"/>
                <w:lang w:val="en-US" w:eastAsia="zh-CN"/>
              </w:rPr>
              <w:t>B扣分条款：</w:t>
            </w:r>
          </w:p>
          <w:p w14:paraId="1355A428">
            <w:pPr>
              <w:spacing w:line="400" w:lineRule="exact"/>
              <w:ind w:firstLine="480"/>
              <w:rPr>
                <w:rFonts w:hint="default" w:ascii="方正仿宋_GBK" w:hAnsi="宋体" w:eastAsia="方正仿宋_GBK" w:cs="Times New Roman"/>
                <w:sz w:val="21"/>
                <w:szCs w:val="21"/>
                <w:lang w:val="en-US" w:eastAsia="zh-CN"/>
              </w:rPr>
            </w:pPr>
            <w:r>
              <w:rPr>
                <w:rFonts w:hint="default" w:ascii="方正仿宋_GBK" w:hAnsi="宋体" w:eastAsia="方正仿宋_GBK" w:cs="Times New Roman"/>
                <w:sz w:val="21"/>
                <w:szCs w:val="21"/>
                <w:lang w:val="en-US" w:eastAsia="zh-CN"/>
              </w:rPr>
              <w:t>1.投标文件投标应答有一条不满足（负偏离）招标文件重要技术需求的（标注符号▲，共</w:t>
            </w:r>
            <w:r>
              <w:rPr>
                <w:rFonts w:hint="eastAsia" w:ascii="方正仿宋_GBK" w:hAnsi="宋体" w:eastAsia="方正仿宋_GBK" w:cs="Times New Roman"/>
                <w:sz w:val="21"/>
                <w:szCs w:val="21"/>
                <w:lang w:val="en-US" w:eastAsia="zh-CN"/>
              </w:rPr>
              <w:t>24</w:t>
            </w:r>
            <w:r>
              <w:rPr>
                <w:rFonts w:hint="default" w:ascii="方正仿宋_GBK" w:hAnsi="宋体" w:eastAsia="方正仿宋_GBK" w:cs="Times New Roman"/>
                <w:sz w:val="21"/>
                <w:szCs w:val="21"/>
                <w:lang w:val="en-US" w:eastAsia="zh-CN"/>
              </w:rPr>
              <w:t>条），每负偏离1条扣除</w:t>
            </w:r>
            <w:r>
              <w:rPr>
                <w:rFonts w:hint="eastAsia" w:ascii="方正仿宋_GBK" w:hAnsi="宋体" w:eastAsia="方正仿宋_GBK" w:cs="Times New Roman"/>
                <w:sz w:val="21"/>
                <w:szCs w:val="21"/>
                <w:lang w:val="en-US" w:eastAsia="zh-CN"/>
              </w:rPr>
              <w:t>1.05</w:t>
            </w:r>
            <w:r>
              <w:rPr>
                <w:rFonts w:hint="default" w:ascii="方正仿宋_GBK" w:hAnsi="宋体" w:eastAsia="方正仿宋_GBK" w:cs="Times New Roman"/>
                <w:sz w:val="21"/>
                <w:szCs w:val="21"/>
                <w:lang w:val="en-US" w:eastAsia="zh-CN"/>
              </w:rPr>
              <w:t>分。</w:t>
            </w:r>
          </w:p>
          <w:p w14:paraId="5611A138">
            <w:pPr>
              <w:spacing w:line="400" w:lineRule="exact"/>
              <w:ind w:firstLine="480"/>
              <w:rPr>
                <w:rFonts w:hint="default" w:ascii="方正仿宋_GBK" w:hAnsi="宋体" w:eastAsia="方正仿宋_GBK" w:cs="Times New Roman"/>
                <w:sz w:val="21"/>
                <w:szCs w:val="21"/>
                <w:lang w:val="en-US" w:eastAsia="zh-CN"/>
              </w:rPr>
            </w:pPr>
            <w:r>
              <w:rPr>
                <w:rFonts w:hint="default" w:ascii="方正仿宋_GBK" w:hAnsi="宋体" w:eastAsia="方正仿宋_GBK" w:cs="Times New Roman"/>
                <w:sz w:val="21"/>
                <w:szCs w:val="21"/>
                <w:lang w:val="en-US" w:eastAsia="zh-CN"/>
              </w:rPr>
              <w:t>2.投标文件投标应答有一条不满足（负偏离）招标文件一般性技术需求的（标注符号○，共</w:t>
            </w:r>
            <w:r>
              <w:rPr>
                <w:rFonts w:hint="eastAsia" w:ascii="方正仿宋_GBK" w:hAnsi="宋体" w:eastAsia="方正仿宋_GBK" w:cs="Times New Roman"/>
                <w:sz w:val="21"/>
                <w:szCs w:val="21"/>
                <w:lang w:val="en-US" w:eastAsia="zh-CN"/>
              </w:rPr>
              <w:t>8</w:t>
            </w:r>
            <w:r>
              <w:rPr>
                <w:rFonts w:hint="default" w:ascii="方正仿宋_GBK" w:hAnsi="宋体" w:eastAsia="方正仿宋_GBK" w:cs="Times New Roman"/>
                <w:sz w:val="21"/>
                <w:szCs w:val="21"/>
                <w:lang w:val="en-US" w:eastAsia="zh-CN"/>
              </w:rPr>
              <w:t>条），每负偏离1条扣除</w:t>
            </w:r>
            <w:r>
              <w:rPr>
                <w:rFonts w:hint="eastAsia" w:ascii="方正仿宋_GBK" w:hAnsi="宋体" w:eastAsia="方正仿宋_GBK" w:cs="Times New Roman"/>
                <w:sz w:val="21"/>
                <w:szCs w:val="21"/>
                <w:lang w:val="en-US" w:eastAsia="zh-CN"/>
              </w:rPr>
              <w:t>0.6</w:t>
            </w:r>
            <w:r>
              <w:rPr>
                <w:rFonts w:hint="default" w:ascii="方正仿宋_GBK" w:hAnsi="宋体" w:eastAsia="方正仿宋_GBK" w:cs="Times New Roman"/>
                <w:sz w:val="21"/>
                <w:szCs w:val="21"/>
                <w:lang w:val="en-US" w:eastAsia="zh-CN"/>
              </w:rPr>
              <w:t>分。</w:t>
            </w:r>
          </w:p>
        </w:tc>
        <w:tc>
          <w:tcPr>
            <w:tcW w:w="1914" w:type="dxa"/>
            <w:noWrap w:val="0"/>
            <w:vAlign w:val="top"/>
          </w:tcPr>
          <w:p w14:paraId="6DA233F4">
            <w:pPr>
              <w:widowControl w:val="0"/>
              <w:spacing w:line="280" w:lineRule="exact"/>
              <w:ind w:firstLine="0" w:firstLineChars="0"/>
              <w:jc w:val="both"/>
              <w:rPr>
                <w:sz w:val="21"/>
                <w:szCs w:val="21"/>
              </w:rPr>
            </w:pPr>
          </w:p>
        </w:tc>
      </w:tr>
      <w:tr w14:paraId="6AB0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0" w:hRule="atLeast"/>
          <w:jc w:val="center"/>
        </w:trPr>
        <w:tc>
          <w:tcPr>
            <w:tcW w:w="676" w:type="dxa"/>
            <w:vMerge w:val="continue"/>
            <w:noWrap w:val="0"/>
            <w:vAlign w:val="center"/>
          </w:tcPr>
          <w:p w14:paraId="02FBC53E">
            <w:pPr>
              <w:widowControl w:val="0"/>
              <w:spacing w:line="280" w:lineRule="exact"/>
              <w:ind w:firstLine="0" w:firstLineChars="0"/>
              <w:jc w:val="center"/>
              <w:rPr>
                <w:sz w:val="21"/>
                <w:szCs w:val="21"/>
              </w:rPr>
            </w:pPr>
          </w:p>
        </w:tc>
        <w:tc>
          <w:tcPr>
            <w:tcW w:w="1149" w:type="dxa"/>
            <w:vMerge w:val="continue"/>
            <w:noWrap w:val="0"/>
            <w:vAlign w:val="center"/>
          </w:tcPr>
          <w:p w14:paraId="3CE2969D">
            <w:pPr>
              <w:spacing w:line="400" w:lineRule="exact"/>
              <w:ind w:firstLine="480"/>
              <w:rPr>
                <w:rFonts w:hint="eastAsia" w:ascii="方正仿宋_GBK" w:hAnsi="宋体" w:eastAsia="方正仿宋_GBK" w:cs="Times New Roman"/>
                <w:sz w:val="21"/>
                <w:szCs w:val="21"/>
              </w:rPr>
            </w:pPr>
          </w:p>
        </w:tc>
        <w:tc>
          <w:tcPr>
            <w:tcW w:w="922" w:type="dxa"/>
            <w:vMerge w:val="continue"/>
            <w:noWrap w:val="0"/>
            <w:vAlign w:val="center"/>
          </w:tcPr>
          <w:p w14:paraId="6402245E">
            <w:pPr>
              <w:spacing w:line="400" w:lineRule="exact"/>
              <w:ind w:firstLine="480"/>
              <w:rPr>
                <w:rFonts w:hint="eastAsia" w:ascii="方正仿宋_GBK" w:hAnsi="宋体" w:eastAsia="方正仿宋_GBK" w:cs="Times New Roman"/>
                <w:sz w:val="21"/>
                <w:szCs w:val="21"/>
              </w:rPr>
            </w:pPr>
          </w:p>
        </w:tc>
        <w:tc>
          <w:tcPr>
            <w:tcW w:w="4969" w:type="dxa"/>
            <w:noWrap w:val="0"/>
            <w:vAlign w:val="center"/>
          </w:tcPr>
          <w:p w14:paraId="4A11ECE6">
            <w:pPr>
              <w:spacing w:line="280" w:lineRule="exact"/>
              <w:rPr>
                <w:rFonts w:hint="eastAsia" w:ascii="方正仿宋_GBK" w:eastAsia="方正仿宋_GBK"/>
                <w:sz w:val="21"/>
                <w:szCs w:val="21"/>
              </w:rPr>
            </w:pPr>
            <w:r>
              <w:rPr>
                <w:rFonts w:hint="eastAsia" w:ascii="方正仿宋_GBK" w:hAnsi="方正仿宋_GBK" w:eastAsia="方正仿宋_GBK" w:cs="方正仿宋_GBK"/>
                <w:sz w:val="21"/>
                <w:szCs w:val="21"/>
              </w:rPr>
              <w:t>C</w:t>
            </w:r>
            <w:r>
              <w:rPr>
                <w:rFonts w:hint="eastAsia" w:ascii="方正仿宋_GBK" w:hAnsi="方正仿宋_GBK" w:eastAsia="方正仿宋_GBK" w:cs="方正仿宋_GBK"/>
                <w:color w:val="000000"/>
                <w:sz w:val="21"/>
                <w:szCs w:val="21"/>
                <w:lang w:val="en-US" w:eastAsia="zh-CN"/>
              </w:rPr>
              <w:t>实</w:t>
            </w:r>
            <w:r>
              <w:rPr>
                <w:rFonts w:hint="eastAsia" w:ascii="方正仿宋_GBK" w:eastAsia="方正仿宋_GBK"/>
                <w:sz w:val="21"/>
                <w:szCs w:val="21"/>
              </w:rPr>
              <w:t>加分条款</w:t>
            </w:r>
            <w:r>
              <w:rPr>
                <w:rFonts w:hint="eastAsia" w:ascii="方正仿宋_GBK" w:eastAsia="方正仿宋_GBK"/>
                <w:sz w:val="21"/>
                <w:szCs w:val="21"/>
                <w:lang w:val="en-US" w:eastAsia="zh-CN"/>
              </w:rPr>
              <w:t>35</w:t>
            </w:r>
            <w:r>
              <w:rPr>
                <w:rFonts w:hint="eastAsia" w:ascii="方正仿宋_GBK" w:eastAsia="方正仿宋_GBK"/>
                <w:sz w:val="21"/>
                <w:szCs w:val="21"/>
              </w:rPr>
              <w:t>分：</w:t>
            </w:r>
          </w:p>
          <w:p w14:paraId="0FE914CF">
            <w:pPr>
              <w:spacing w:line="280" w:lineRule="exact"/>
              <w:rPr>
                <w:rFonts w:hint="eastAsia" w:ascii="方正仿宋_GBK" w:eastAsia="方正仿宋_GBK"/>
                <w:sz w:val="21"/>
                <w:szCs w:val="21"/>
              </w:rPr>
            </w:pPr>
            <w:r>
              <w:rPr>
                <w:rFonts w:hint="eastAsia" w:ascii="方正仿宋_GBK" w:eastAsia="方正仿宋_GBK"/>
                <w:sz w:val="21"/>
                <w:szCs w:val="21"/>
              </w:rPr>
              <w:t>根据投标人针对本项目制定的服务方案进行评分。方案内容不存在瑕疵的，得</w:t>
            </w:r>
            <w:r>
              <w:rPr>
                <w:rFonts w:hint="eastAsia" w:ascii="方正仿宋_GBK" w:eastAsia="方正仿宋_GBK"/>
                <w:sz w:val="21"/>
                <w:szCs w:val="21"/>
                <w:lang w:val="en-US" w:eastAsia="zh-CN"/>
              </w:rPr>
              <w:t>10</w:t>
            </w:r>
            <w:r>
              <w:rPr>
                <w:rFonts w:hint="eastAsia" w:ascii="方正仿宋_GBK" w:eastAsia="方正仿宋_GBK"/>
                <w:sz w:val="21"/>
                <w:szCs w:val="21"/>
              </w:rPr>
              <w:t>分；方案内容存在1处瑕疵的，得</w:t>
            </w:r>
            <w:r>
              <w:rPr>
                <w:rFonts w:hint="eastAsia" w:ascii="方正仿宋_GBK" w:eastAsia="方正仿宋_GBK"/>
                <w:sz w:val="21"/>
                <w:szCs w:val="21"/>
                <w:lang w:val="en-US" w:eastAsia="zh-CN"/>
              </w:rPr>
              <w:t>7</w:t>
            </w:r>
            <w:r>
              <w:rPr>
                <w:rFonts w:hint="eastAsia" w:ascii="方正仿宋_GBK" w:eastAsia="方正仿宋_GBK"/>
                <w:sz w:val="21"/>
                <w:szCs w:val="21"/>
              </w:rPr>
              <w:t>分；方案内容存在2处瑕疵的，得</w:t>
            </w:r>
            <w:r>
              <w:rPr>
                <w:rFonts w:hint="eastAsia" w:ascii="方正仿宋_GBK" w:eastAsia="方正仿宋_GBK"/>
                <w:sz w:val="21"/>
                <w:szCs w:val="21"/>
                <w:lang w:val="en-US" w:eastAsia="zh-CN"/>
              </w:rPr>
              <w:t>4</w:t>
            </w:r>
            <w:r>
              <w:rPr>
                <w:rFonts w:hint="eastAsia" w:ascii="方正仿宋_GBK" w:eastAsia="方正仿宋_GBK"/>
                <w:sz w:val="21"/>
                <w:szCs w:val="21"/>
              </w:rPr>
              <w:t>分；方案内容存在3处及以上瑕疵或未提供方案不得分。服务方案内容包括：</w:t>
            </w:r>
          </w:p>
          <w:p w14:paraId="07844404">
            <w:pPr>
              <w:spacing w:line="280" w:lineRule="exact"/>
              <w:rPr>
                <w:rFonts w:hint="default" w:ascii="方正仿宋_GBK" w:eastAsia="方正仿宋_GBK"/>
                <w:sz w:val="21"/>
                <w:szCs w:val="21"/>
                <w:lang w:val="en-US" w:eastAsia="zh-CN"/>
              </w:rPr>
            </w:pPr>
            <w:r>
              <w:rPr>
                <w:rFonts w:hint="eastAsia" w:ascii="方正仿宋_GBK" w:eastAsia="方正仿宋_GBK"/>
                <w:sz w:val="21"/>
                <w:szCs w:val="21"/>
                <w:lang w:val="en-US" w:eastAsia="zh-CN"/>
              </w:rPr>
              <w:t>1.根据本项目特点制定管理方案，包含但不限于食材储存、保鲜、加工、烹饪控制、消毒、留样、厨房卫生、厨余垃圾处理等环节（10分）。</w:t>
            </w:r>
          </w:p>
          <w:p w14:paraId="6DCB608C">
            <w:pPr>
              <w:spacing w:line="280" w:lineRule="exact"/>
              <w:rPr>
                <w:rFonts w:hint="default" w:ascii="方正仿宋_GBK" w:hAnsi="Times New Roman" w:eastAsia="方正仿宋_GBK" w:cs="Times New Roman"/>
                <w:sz w:val="21"/>
                <w:szCs w:val="21"/>
                <w:lang w:val="en-US" w:eastAsia="zh-CN"/>
              </w:rPr>
            </w:pPr>
            <w:r>
              <w:rPr>
                <w:rFonts w:hint="eastAsia" w:ascii="方正仿宋_GBK" w:hAnsi="Times New Roman" w:eastAsia="方正仿宋_GBK" w:cs="Times New Roman"/>
                <w:sz w:val="21"/>
                <w:szCs w:val="21"/>
                <w:lang w:val="en-US" w:eastAsia="zh-CN"/>
              </w:rPr>
              <w:t>2.根据本项目特点制定成本控制方案，包含但不限于降本增效措施、能耗节约举措、应对食材市场价格波动的调整机制等（10分）。</w:t>
            </w:r>
          </w:p>
          <w:p w14:paraId="2D87ECB0">
            <w:pPr>
              <w:spacing w:line="280" w:lineRule="exact"/>
              <w:rPr>
                <w:rFonts w:hint="default" w:ascii="方正仿宋_GBK" w:hAnsi="Times New Roman" w:eastAsia="方正仿宋_GBK" w:cs="Times New Roman"/>
                <w:sz w:val="21"/>
                <w:szCs w:val="21"/>
                <w:lang w:val="en-US" w:eastAsia="zh-CN"/>
              </w:rPr>
            </w:pPr>
            <w:r>
              <w:rPr>
                <w:rFonts w:hint="eastAsia" w:ascii="方正仿宋_GBK" w:hAnsi="Times New Roman" w:eastAsia="方正仿宋_GBK" w:cs="Times New Roman"/>
                <w:sz w:val="21"/>
                <w:szCs w:val="21"/>
                <w:lang w:val="en-US" w:eastAsia="zh-CN"/>
              </w:rPr>
              <w:t>3.根据本项目特点制定菜品搭配方案，包含但不限于周菜谱循环、时令食材应用、菜品品质提升、节日特供、风味小吃等（10分）。</w:t>
            </w:r>
          </w:p>
          <w:p w14:paraId="714BE0F3">
            <w:pPr>
              <w:spacing w:line="280" w:lineRule="exact"/>
              <w:rPr>
                <w:rFonts w:hint="eastAsia" w:ascii="方正仿宋_GBK" w:hAnsi="Times New Roman" w:eastAsia="方正仿宋_GBK" w:cs="Times New Roman"/>
                <w:sz w:val="21"/>
                <w:szCs w:val="21"/>
                <w:lang w:eastAsia="zh-CN"/>
              </w:rPr>
            </w:pPr>
            <w:r>
              <w:rPr>
                <w:rFonts w:hint="eastAsia" w:ascii="方正仿宋_GBK" w:hAnsi="Times New Roman" w:eastAsia="方正仿宋_GBK" w:cs="Times New Roman"/>
                <w:sz w:val="21"/>
                <w:szCs w:val="21"/>
                <w:lang w:val="en-US" w:eastAsia="zh-CN"/>
              </w:rPr>
              <w:t>4.根据本项目特点制定</w:t>
            </w:r>
            <w:r>
              <w:rPr>
                <w:rFonts w:hint="eastAsia" w:ascii="方正仿宋_GBK" w:hAnsi="Times New Roman" w:eastAsia="方正仿宋_GBK" w:cs="Times New Roman"/>
                <w:sz w:val="21"/>
                <w:szCs w:val="21"/>
                <w:lang w:eastAsia="zh-CN"/>
              </w:rPr>
              <w:t>食品安全措施及应急方案，</w:t>
            </w:r>
            <w:r>
              <w:rPr>
                <w:rFonts w:hint="eastAsia" w:ascii="方正仿宋_GBK" w:hAnsi="Times New Roman" w:eastAsia="方正仿宋_GBK" w:cs="Times New Roman"/>
                <w:sz w:val="21"/>
                <w:szCs w:val="21"/>
                <w:lang w:val="en-US" w:eastAsia="zh-CN"/>
              </w:rPr>
              <w:t>包含但不限于人员健康管理、常态化的食品安全风险排查机制、疫情期间的闭环送餐方案、食品安全事故应急预案等</w:t>
            </w:r>
            <w:r>
              <w:rPr>
                <w:rFonts w:hint="eastAsia" w:ascii="方正仿宋_GBK" w:hAnsi="Times New Roman" w:eastAsia="方正仿宋_GBK" w:cs="Times New Roman"/>
                <w:sz w:val="21"/>
                <w:szCs w:val="21"/>
                <w:lang w:eastAsia="zh-CN"/>
              </w:rPr>
              <w:t>（</w:t>
            </w:r>
            <w:r>
              <w:rPr>
                <w:rFonts w:hint="eastAsia" w:ascii="方正仿宋_GBK" w:hAnsi="Times New Roman" w:eastAsia="方正仿宋_GBK" w:cs="Times New Roman"/>
                <w:sz w:val="21"/>
                <w:szCs w:val="21"/>
                <w:lang w:val="en-US" w:eastAsia="zh-CN"/>
              </w:rPr>
              <w:t>5分</w:t>
            </w:r>
            <w:r>
              <w:rPr>
                <w:rFonts w:hint="eastAsia" w:ascii="方正仿宋_GBK" w:hAnsi="Times New Roman" w:eastAsia="方正仿宋_GBK" w:cs="Times New Roman"/>
                <w:sz w:val="21"/>
                <w:szCs w:val="21"/>
                <w:lang w:eastAsia="zh-CN"/>
              </w:rPr>
              <w:t>）。</w:t>
            </w:r>
          </w:p>
          <w:p w14:paraId="1A8D979F">
            <w:pPr>
              <w:pStyle w:val="23"/>
              <w:ind w:firstLine="420" w:firstLineChars="200"/>
              <w:rPr>
                <w:rFonts w:hint="eastAsia" w:ascii="方正仿宋_GBK" w:hAnsi="宋体" w:eastAsia="方正仿宋_GBK" w:cs="Times New Roman"/>
                <w:sz w:val="21"/>
                <w:szCs w:val="21"/>
                <w:lang w:val="en-US" w:eastAsia="zh-CN"/>
              </w:rPr>
            </w:pPr>
            <w:r>
              <w:rPr>
                <w:rFonts w:hint="eastAsia" w:ascii="方正仿宋_GBK" w:eastAsia="方正仿宋_GBK"/>
                <w:sz w:val="21"/>
                <w:szCs w:val="21"/>
              </w:rPr>
              <w:t>注：本项内容中所称的“瑕疵”指以下内容：①方案内容缺项、内容表述不完整或缺少</w:t>
            </w:r>
            <w:r>
              <w:rPr>
                <w:rFonts w:hint="eastAsia" w:ascii="方正仿宋_GBK" w:eastAsia="方正仿宋_GBK"/>
                <w:sz w:val="21"/>
                <w:szCs w:val="21"/>
                <w:lang w:val="en-US" w:eastAsia="zh-CN"/>
              </w:rPr>
              <w:t>结合医院实际情况的</w:t>
            </w:r>
            <w:r>
              <w:rPr>
                <w:rFonts w:hint="eastAsia" w:ascii="方正仿宋_GBK" w:eastAsia="方正仿宋_GBK"/>
                <w:sz w:val="21"/>
                <w:szCs w:val="21"/>
              </w:rPr>
              <w:t>针对性分析；②方案内容表述前后矛盾、无连贯性；③</w:t>
            </w:r>
            <w:r>
              <w:rPr>
                <w:rFonts w:hint="eastAsia" w:ascii="方正仿宋_GBK" w:eastAsia="方正仿宋_GBK"/>
                <w:sz w:val="21"/>
                <w:szCs w:val="21"/>
                <w:lang w:val="en-US" w:eastAsia="zh-CN"/>
              </w:rPr>
              <w:t>技术措施及方案</w:t>
            </w:r>
            <w:r>
              <w:rPr>
                <w:rFonts w:hint="eastAsia" w:ascii="方正仿宋_GBK" w:eastAsia="方正仿宋_GBK"/>
                <w:sz w:val="21"/>
                <w:szCs w:val="21"/>
              </w:rPr>
              <w:t>不科学，常识性错误；</w:t>
            </w:r>
            <w:r>
              <w:rPr>
                <w:rFonts w:hint="eastAsia" w:ascii="方正仿宋_GBK" w:eastAsia="方正仿宋_GBK"/>
                <w:sz w:val="21"/>
                <w:szCs w:val="21"/>
                <w:lang w:val="en-US" w:eastAsia="zh-CN"/>
              </w:rPr>
              <w:t>④</w:t>
            </w:r>
            <w:r>
              <w:rPr>
                <w:rFonts w:hint="eastAsia" w:ascii="方正仿宋_GBK" w:eastAsia="方正仿宋_GBK"/>
                <w:sz w:val="21"/>
                <w:szCs w:val="21"/>
              </w:rPr>
              <w:t>项目应急方案并无体现应急时效性的，应急措施不适用本项目和采购人单位实际情况；</w:t>
            </w:r>
            <w:r>
              <w:rPr>
                <w:rFonts w:hint="eastAsia" w:ascii="方正仿宋_GBK" w:eastAsia="方正仿宋_GBK"/>
                <w:sz w:val="21"/>
                <w:szCs w:val="21"/>
                <w:lang w:val="en-US" w:eastAsia="zh-CN"/>
              </w:rPr>
              <w:t>⑤</w:t>
            </w:r>
            <w:r>
              <w:rPr>
                <w:rFonts w:hint="eastAsia" w:ascii="方正仿宋_GBK" w:eastAsia="方正仿宋_GBK"/>
                <w:sz w:val="21"/>
                <w:szCs w:val="21"/>
              </w:rPr>
              <w:t>技术措施</w:t>
            </w:r>
            <w:r>
              <w:rPr>
                <w:rFonts w:hint="eastAsia" w:ascii="方正仿宋_GBK" w:eastAsia="方正仿宋_GBK"/>
                <w:sz w:val="21"/>
                <w:szCs w:val="21"/>
                <w:lang w:val="en-US" w:eastAsia="zh-CN"/>
              </w:rPr>
              <w:t>及方案</w:t>
            </w:r>
            <w:r>
              <w:rPr>
                <w:rFonts w:hint="eastAsia" w:ascii="方正仿宋_GBK" w:eastAsia="方正仿宋_GBK"/>
                <w:sz w:val="21"/>
                <w:szCs w:val="21"/>
              </w:rPr>
              <w:t>并不适用本项目特性或非专门针对本项目制定；</w:t>
            </w:r>
            <w:r>
              <w:rPr>
                <w:rFonts w:hint="eastAsia" w:ascii="方正仿宋_GBK" w:eastAsia="方正仿宋_GBK"/>
                <w:sz w:val="21"/>
                <w:szCs w:val="21"/>
                <w:lang w:val="en-US" w:eastAsia="zh-CN"/>
              </w:rPr>
              <w:t>⑥</w:t>
            </w:r>
            <w:r>
              <w:rPr>
                <w:rFonts w:hint="eastAsia" w:ascii="方正仿宋_GBK" w:eastAsia="方正仿宋_GBK"/>
                <w:sz w:val="21"/>
                <w:szCs w:val="21"/>
              </w:rPr>
              <w:t>方案中提出的措施举措不利于本项目目标的实现；</w:t>
            </w:r>
            <w:r>
              <w:rPr>
                <w:rFonts w:hint="eastAsia" w:ascii="方正仿宋_GBK" w:eastAsia="方正仿宋_GBK"/>
                <w:sz w:val="21"/>
                <w:szCs w:val="21"/>
                <w:lang w:val="en-US" w:eastAsia="zh-CN"/>
              </w:rPr>
              <w:t>⑦</w:t>
            </w:r>
            <w:r>
              <w:rPr>
                <w:rFonts w:hint="eastAsia" w:ascii="方正仿宋_GBK" w:eastAsia="方正仿宋_GBK"/>
                <w:sz w:val="21"/>
                <w:szCs w:val="21"/>
              </w:rPr>
              <w:t>现有技术条件下不可能出现的情形等任意一种情形。</w:t>
            </w:r>
          </w:p>
        </w:tc>
        <w:tc>
          <w:tcPr>
            <w:tcW w:w="1914" w:type="dxa"/>
            <w:noWrap w:val="0"/>
            <w:vAlign w:val="top"/>
          </w:tcPr>
          <w:p w14:paraId="7774EAAF">
            <w:pPr>
              <w:widowControl w:val="0"/>
              <w:spacing w:line="280" w:lineRule="exact"/>
              <w:ind w:firstLine="0" w:firstLineChars="0"/>
              <w:jc w:val="both"/>
              <w:rPr>
                <w:sz w:val="21"/>
                <w:szCs w:val="21"/>
              </w:rPr>
            </w:pPr>
          </w:p>
        </w:tc>
      </w:tr>
      <w:tr w14:paraId="0261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9630" w:type="dxa"/>
            <w:gridSpan w:val="5"/>
            <w:noWrap w:val="0"/>
            <w:vAlign w:val="center"/>
          </w:tcPr>
          <w:p w14:paraId="034445EB">
            <w:pPr>
              <w:spacing w:line="400" w:lineRule="exact"/>
              <w:ind w:firstLine="48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竞争性磋商文件“第三篇 项目商务要求”中重要的商务条款（带“</w:t>
            </w:r>
            <w:r>
              <w:rPr>
                <w:rFonts w:hint="eastAsia" w:ascii="方正仿宋_GBK" w:hAnsi="宋体" w:eastAsia="方正仿宋_GBK" w:cs="Times New Roman"/>
                <w:sz w:val="21"/>
                <w:szCs w:val="21"/>
                <w:lang w:val="zh-CN"/>
              </w:rPr>
              <w:t>※</w:t>
            </w:r>
            <w:r>
              <w:rPr>
                <w:rFonts w:hint="eastAsia" w:ascii="方正仿宋_GBK" w:hAnsi="宋体" w:eastAsia="方正仿宋_GBK" w:cs="Times New Roman"/>
                <w:sz w:val="21"/>
                <w:szCs w:val="21"/>
              </w:rPr>
              <w:t>”部分）供应商有一条不满足的为无效磋商，其它商务要求有一条不满足的，商务部分得分为0分，不再进入商务部分的评审。</w:t>
            </w:r>
          </w:p>
        </w:tc>
      </w:tr>
      <w:tr w14:paraId="77E2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676" w:type="dxa"/>
            <w:noWrap w:val="0"/>
            <w:vAlign w:val="center"/>
          </w:tcPr>
          <w:p w14:paraId="4BC29F87">
            <w:pPr>
              <w:widowControl w:val="0"/>
              <w:spacing w:line="280" w:lineRule="exact"/>
              <w:ind w:firstLine="0" w:firstLineChars="0"/>
              <w:jc w:val="center"/>
              <w:rPr>
                <w:sz w:val="21"/>
                <w:szCs w:val="21"/>
              </w:rPr>
            </w:pPr>
            <w:r>
              <w:rPr>
                <w:sz w:val="21"/>
                <w:szCs w:val="21"/>
              </w:rPr>
              <w:t>3</w:t>
            </w:r>
          </w:p>
        </w:tc>
        <w:tc>
          <w:tcPr>
            <w:tcW w:w="1149" w:type="dxa"/>
            <w:noWrap w:val="0"/>
            <w:vAlign w:val="center"/>
          </w:tcPr>
          <w:p w14:paraId="3E8CAC12">
            <w:pPr>
              <w:spacing w:line="400" w:lineRule="exact"/>
              <w:ind w:left="0" w:leftChars="0" w:firstLine="0" w:firstLineChars="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商务部分</w:t>
            </w:r>
          </w:p>
        </w:tc>
        <w:tc>
          <w:tcPr>
            <w:tcW w:w="922" w:type="dxa"/>
            <w:noWrap w:val="0"/>
            <w:vAlign w:val="center"/>
          </w:tcPr>
          <w:p w14:paraId="3846EEF9">
            <w:pPr>
              <w:spacing w:line="400" w:lineRule="exact"/>
              <w:ind w:left="0" w:leftChars="0" w:firstLine="0" w:firstLineChars="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lang w:val="en-US" w:eastAsia="zh-CN"/>
              </w:rPr>
              <w:t>业绩</w:t>
            </w:r>
            <w:r>
              <w:rPr>
                <w:rFonts w:hint="eastAsia" w:ascii="方正仿宋_GBK" w:hAnsi="宋体" w:eastAsia="方正仿宋_GBK" w:cs="Times New Roman"/>
                <w:sz w:val="21"/>
                <w:szCs w:val="21"/>
              </w:rPr>
              <w:t>（</w:t>
            </w:r>
            <w:r>
              <w:rPr>
                <w:rFonts w:hint="eastAsia" w:ascii="方正仿宋_GBK" w:hAnsi="宋体" w:eastAsia="方正仿宋_GBK" w:cs="Times New Roman"/>
                <w:sz w:val="21"/>
                <w:szCs w:val="21"/>
                <w:lang w:val="en-US" w:eastAsia="zh-CN"/>
              </w:rPr>
              <w:t>5</w:t>
            </w:r>
            <w:r>
              <w:rPr>
                <w:rFonts w:hint="eastAsia" w:ascii="方正仿宋_GBK" w:hAnsi="宋体" w:eastAsia="方正仿宋_GBK" w:cs="Times New Roman"/>
                <w:sz w:val="21"/>
                <w:szCs w:val="21"/>
              </w:rPr>
              <w:t>%）</w:t>
            </w:r>
          </w:p>
        </w:tc>
        <w:tc>
          <w:tcPr>
            <w:tcW w:w="4969" w:type="dxa"/>
            <w:noWrap w:val="0"/>
            <w:vAlign w:val="center"/>
          </w:tcPr>
          <w:p w14:paraId="0E8FA8CB">
            <w:pPr>
              <w:spacing w:line="400" w:lineRule="exact"/>
              <w:ind w:firstLine="48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投标人20</w:t>
            </w:r>
            <w:r>
              <w:rPr>
                <w:rFonts w:hint="eastAsia" w:ascii="方正仿宋_GBK" w:hAnsi="宋体" w:eastAsia="方正仿宋_GBK" w:cs="Times New Roman"/>
                <w:sz w:val="21"/>
                <w:szCs w:val="21"/>
                <w:lang w:val="en-US" w:eastAsia="zh-CN"/>
              </w:rPr>
              <w:t>22</w:t>
            </w:r>
            <w:r>
              <w:rPr>
                <w:rFonts w:hint="eastAsia" w:ascii="方正仿宋_GBK" w:hAnsi="宋体" w:eastAsia="方正仿宋_GBK" w:cs="Times New Roman"/>
                <w:sz w:val="21"/>
                <w:szCs w:val="21"/>
              </w:rPr>
              <w:t>年</w:t>
            </w:r>
            <w:r>
              <w:rPr>
                <w:rFonts w:hint="eastAsia" w:ascii="方正仿宋_GBK" w:hAnsi="宋体" w:eastAsia="方正仿宋_GBK" w:cs="Times New Roman"/>
                <w:sz w:val="21"/>
                <w:szCs w:val="21"/>
                <w:lang w:val="en-US" w:eastAsia="zh-CN"/>
              </w:rPr>
              <w:t>至今</w:t>
            </w:r>
            <w:r>
              <w:rPr>
                <w:rFonts w:hint="eastAsia" w:ascii="方正仿宋_GBK" w:hAnsi="宋体" w:eastAsia="方正仿宋_GBK" w:cs="Times New Roman"/>
                <w:sz w:val="21"/>
                <w:szCs w:val="21"/>
              </w:rPr>
              <w:t>，每提供一个</w:t>
            </w:r>
            <w:r>
              <w:rPr>
                <w:rFonts w:hint="eastAsia" w:ascii="方正仿宋_GBK" w:hAnsi="宋体" w:eastAsia="方正仿宋_GBK" w:cs="Times New Roman"/>
                <w:sz w:val="21"/>
                <w:szCs w:val="21"/>
                <w:lang w:eastAsia="zh-CN"/>
              </w:rPr>
              <w:t>类似</w:t>
            </w:r>
            <w:r>
              <w:rPr>
                <w:rFonts w:hint="eastAsia" w:ascii="方正仿宋_GBK" w:hAnsi="宋体" w:eastAsia="方正仿宋_GBK" w:cs="Times New Roman"/>
                <w:sz w:val="21"/>
                <w:szCs w:val="21"/>
              </w:rPr>
              <w:t>业绩得</w:t>
            </w:r>
            <w:r>
              <w:rPr>
                <w:rFonts w:hint="eastAsia" w:ascii="方正仿宋_GBK" w:hAnsi="宋体" w:eastAsia="方正仿宋_GBK" w:cs="Times New Roman"/>
                <w:sz w:val="21"/>
                <w:szCs w:val="21"/>
                <w:lang w:val="en-US" w:eastAsia="zh-CN"/>
              </w:rPr>
              <w:t>2</w:t>
            </w:r>
            <w:r>
              <w:rPr>
                <w:rFonts w:hint="eastAsia" w:ascii="方正仿宋_GBK" w:hAnsi="宋体" w:eastAsia="方正仿宋_GBK" w:cs="Times New Roman"/>
                <w:sz w:val="21"/>
                <w:szCs w:val="21"/>
              </w:rPr>
              <w:t>分，最多得</w:t>
            </w:r>
            <w:r>
              <w:rPr>
                <w:rFonts w:hint="eastAsia" w:ascii="方正仿宋_GBK" w:hAnsi="宋体" w:eastAsia="方正仿宋_GBK" w:cs="Times New Roman"/>
                <w:sz w:val="21"/>
                <w:szCs w:val="21"/>
                <w:lang w:val="en-US" w:eastAsia="zh-CN"/>
              </w:rPr>
              <w:t>5</w:t>
            </w:r>
            <w:r>
              <w:rPr>
                <w:rFonts w:hint="eastAsia" w:ascii="方正仿宋_GBK" w:hAnsi="宋体" w:eastAsia="方正仿宋_GBK" w:cs="Times New Roman"/>
                <w:sz w:val="21"/>
                <w:szCs w:val="21"/>
              </w:rPr>
              <w:t>分；</w:t>
            </w:r>
          </w:p>
          <w:p w14:paraId="26F53810">
            <w:pPr>
              <w:spacing w:line="400" w:lineRule="exact"/>
              <w:ind w:firstLine="480"/>
              <w:rPr>
                <w:rFonts w:hint="eastAsia" w:ascii="方正仿宋_GBK" w:hAnsi="宋体" w:eastAsia="方正仿宋_GBK" w:cs="Times New Roman"/>
                <w:sz w:val="21"/>
                <w:szCs w:val="21"/>
              </w:rPr>
            </w:pPr>
            <w:r>
              <w:rPr>
                <w:rFonts w:hint="eastAsia" w:ascii="方正仿宋_GBK" w:hAnsi="宋体" w:eastAsia="方正仿宋_GBK" w:cs="Times New Roman"/>
                <w:sz w:val="21"/>
                <w:szCs w:val="21"/>
              </w:rPr>
              <w:t>注：提供合同复印件加盖投标人公章。</w:t>
            </w:r>
          </w:p>
        </w:tc>
        <w:tc>
          <w:tcPr>
            <w:tcW w:w="1914" w:type="dxa"/>
            <w:noWrap w:val="0"/>
            <w:vAlign w:val="top"/>
          </w:tcPr>
          <w:p w14:paraId="736EF9F7">
            <w:pPr>
              <w:widowControl w:val="0"/>
              <w:spacing w:line="280" w:lineRule="exact"/>
              <w:ind w:firstLine="0" w:firstLineChars="0"/>
              <w:jc w:val="both"/>
              <w:rPr>
                <w:sz w:val="21"/>
                <w:szCs w:val="21"/>
              </w:rPr>
            </w:pPr>
          </w:p>
        </w:tc>
      </w:tr>
    </w:tbl>
    <w:p w14:paraId="78866D3D">
      <w:pPr>
        <w:pStyle w:val="2"/>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4726EB15">
      <w:pPr>
        <w:pStyle w:val="2"/>
        <w:ind w:left="0" w:leftChars="0" w:firstLine="0" w:firstLineChars="0"/>
        <w:rPr>
          <w:rFonts w:hint="eastAsia"/>
          <w:lang w:val="en-US" w:eastAsia="zh-CN"/>
        </w:rPr>
      </w:pPr>
      <w:r>
        <w:rPr>
          <w:rFonts w:hint="eastAsia"/>
          <w:lang w:val="en-US" w:eastAsia="zh-CN"/>
        </w:rPr>
        <w:t>附件：</w:t>
      </w:r>
    </w:p>
    <w:p w14:paraId="3429AF19">
      <w:pPr>
        <w:pStyle w:val="2"/>
        <w:ind w:left="0" w:leftChars="0" w:firstLine="0" w:firstLineChars="0"/>
        <w:jc w:val="center"/>
        <w:rPr>
          <w:rFonts w:hint="eastAsia"/>
          <w:lang w:val="en-US" w:eastAsia="zh-CN"/>
        </w:rPr>
      </w:pPr>
      <w:r>
        <w:rPr>
          <w:rFonts w:hint="eastAsia"/>
          <w:lang w:val="en-US" w:eastAsia="zh-CN"/>
        </w:rPr>
        <w:t>食堂劳务服务考核细则</w:t>
      </w:r>
    </w:p>
    <w:tbl>
      <w:tblPr>
        <w:tblStyle w:val="8"/>
        <w:tblW w:w="4994" w:type="pct"/>
        <w:jc w:val="center"/>
        <w:tblLayout w:type="autofit"/>
        <w:tblCellMar>
          <w:top w:w="0" w:type="dxa"/>
          <w:left w:w="108" w:type="dxa"/>
          <w:bottom w:w="0" w:type="dxa"/>
          <w:right w:w="108" w:type="dxa"/>
        </w:tblCellMar>
      </w:tblPr>
      <w:tblGrid>
        <w:gridCol w:w="1231"/>
        <w:gridCol w:w="1304"/>
        <w:gridCol w:w="2946"/>
        <w:gridCol w:w="3031"/>
      </w:tblGrid>
      <w:tr w14:paraId="5BA06237">
        <w:tblPrEx>
          <w:tblCellMar>
            <w:top w:w="0" w:type="dxa"/>
            <w:left w:w="108" w:type="dxa"/>
            <w:bottom w:w="0" w:type="dxa"/>
            <w:right w:w="108" w:type="dxa"/>
          </w:tblCellMar>
        </w:tblPrEx>
        <w:trPr>
          <w:trHeight w:val="300" w:hRule="atLeast"/>
          <w:jc w:val="center"/>
        </w:trPr>
        <w:tc>
          <w:tcPr>
            <w:tcW w:w="723" w:type="pct"/>
            <w:tcBorders>
              <w:top w:val="single" w:color="000000" w:sz="4" w:space="0"/>
              <w:left w:val="single" w:color="000000" w:sz="4" w:space="0"/>
              <w:bottom w:val="single" w:color="000000" w:sz="4" w:space="0"/>
              <w:right w:val="single" w:color="000000" w:sz="4" w:space="0"/>
            </w:tcBorders>
            <w:noWrap w:val="0"/>
            <w:vAlign w:val="center"/>
          </w:tcPr>
          <w:p w14:paraId="52886C0C">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范围</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5BDFC24B">
            <w:pPr>
              <w:snapToGrid w:val="0"/>
              <w:spacing w:line="400" w:lineRule="exact"/>
              <w:ind w:left="0" w:leftChars="0" w:firstLine="0" w:firstLineChars="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检查项目</w:t>
            </w: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10D41756">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质量要求</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265A7908">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考核标准</w:t>
            </w:r>
          </w:p>
        </w:tc>
      </w:tr>
      <w:tr w14:paraId="1D7EBF05">
        <w:tblPrEx>
          <w:tblCellMar>
            <w:top w:w="0" w:type="dxa"/>
            <w:left w:w="108" w:type="dxa"/>
            <w:bottom w:w="0" w:type="dxa"/>
            <w:right w:w="108" w:type="dxa"/>
          </w:tblCellMar>
        </w:tblPrEx>
        <w:trPr>
          <w:trHeight w:val="620" w:hRule="atLeast"/>
          <w:jc w:val="center"/>
        </w:trPr>
        <w:tc>
          <w:tcPr>
            <w:tcW w:w="723" w:type="pct"/>
            <w:vMerge w:val="restart"/>
            <w:tcBorders>
              <w:top w:val="single" w:color="000000" w:sz="4" w:space="0"/>
              <w:left w:val="single" w:color="000000" w:sz="4" w:space="0"/>
              <w:bottom w:val="single" w:color="000000" w:sz="4" w:space="0"/>
              <w:right w:val="single" w:color="000000" w:sz="4" w:space="0"/>
            </w:tcBorders>
            <w:noWrap w:val="0"/>
            <w:vAlign w:val="center"/>
          </w:tcPr>
          <w:p w14:paraId="109B24B1">
            <w:pPr>
              <w:snapToGrid w:val="0"/>
              <w:spacing w:line="400" w:lineRule="exact"/>
              <w:ind w:left="0" w:leftChars="0" w:firstLine="0" w:firstLineChars="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员工管理</w:t>
            </w:r>
          </w:p>
        </w:tc>
        <w:tc>
          <w:tcPr>
            <w:tcW w:w="766" w:type="pct"/>
            <w:vMerge w:val="restart"/>
            <w:tcBorders>
              <w:top w:val="single" w:color="000000" w:sz="4" w:space="0"/>
              <w:left w:val="single" w:color="000000" w:sz="4" w:space="0"/>
              <w:bottom w:val="single" w:color="000000" w:sz="4" w:space="0"/>
              <w:right w:val="single" w:color="000000" w:sz="4" w:space="0"/>
            </w:tcBorders>
            <w:noWrap w:val="0"/>
            <w:vAlign w:val="center"/>
          </w:tcPr>
          <w:p w14:paraId="294B4977">
            <w:pPr>
              <w:snapToGrid w:val="0"/>
              <w:spacing w:line="400" w:lineRule="exact"/>
              <w:ind w:left="0" w:leftChars="0" w:firstLine="0" w:firstLineChars="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服务态度</w:t>
            </w: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3C7A2BBC">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服务态度差，被医务人员、患者投诉</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7B6B6012">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视其情节轻重，每次考核100-200元，扣考核分2分</w:t>
            </w:r>
          </w:p>
        </w:tc>
      </w:tr>
      <w:tr w14:paraId="06B6CD01">
        <w:tblPrEx>
          <w:tblCellMar>
            <w:top w:w="0" w:type="dxa"/>
            <w:left w:w="108" w:type="dxa"/>
            <w:bottom w:w="0" w:type="dxa"/>
            <w:right w:w="108" w:type="dxa"/>
          </w:tblCellMar>
        </w:tblPrEx>
        <w:trPr>
          <w:trHeight w:val="66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BDE860">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2E8A51">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58FE6A63">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和医务人员或患者等吵架、斗殴者</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30289ED5">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视其情节轻重，每次考核500元及以上，扣5分，并按相关规定处理</w:t>
            </w:r>
          </w:p>
        </w:tc>
      </w:tr>
      <w:tr w14:paraId="4D55CE95">
        <w:tblPrEx>
          <w:tblCellMar>
            <w:top w:w="0" w:type="dxa"/>
            <w:left w:w="108" w:type="dxa"/>
            <w:bottom w:w="0" w:type="dxa"/>
            <w:right w:w="108" w:type="dxa"/>
          </w:tblCellMar>
        </w:tblPrEx>
        <w:trPr>
          <w:trHeight w:val="94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18D21B">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44E1217B">
            <w:pPr>
              <w:snapToGrid w:val="0"/>
              <w:spacing w:line="400" w:lineRule="exact"/>
              <w:ind w:left="0" w:leftChars="0" w:firstLine="0" w:firstLineChars="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仪表仪容</w:t>
            </w: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5EC78032">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不按规范穿戴工作服、帽、口罩；工作服脏、指甲过长或染指甲首饰等</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4CAADE0F">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发现第一次考核10元/0.5分/人/次；发现第二次考核20元/1分/人/次；发现第三次考核30/2分元/人/次</w:t>
            </w:r>
          </w:p>
        </w:tc>
      </w:tr>
      <w:tr w14:paraId="1AADA4AF">
        <w:tblPrEx>
          <w:tblCellMar>
            <w:top w:w="0" w:type="dxa"/>
            <w:left w:w="108" w:type="dxa"/>
            <w:bottom w:w="0" w:type="dxa"/>
            <w:right w:w="108" w:type="dxa"/>
          </w:tblCellMar>
        </w:tblPrEx>
        <w:trPr>
          <w:trHeight w:val="66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477521">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386C23CE">
            <w:pPr>
              <w:snapToGrid w:val="0"/>
              <w:spacing w:line="400" w:lineRule="exact"/>
              <w:ind w:left="0" w:leftChars="0" w:firstLine="0" w:firstLineChars="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个人卫生</w:t>
            </w: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6D94813B">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个人卫生符合要求，健康证齐全</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1F8576D7">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缺一项考核100元，扣考核分1分</w:t>
            </w:r>
          </w:p>
        </w:tc>
      </w:tr>
      <w:tr w14:paraId="07FE5F8E">
        <w:tblPrEx>
          <w:tblCellMar>
            <w:top w:w="0" w:type="dxa"/>
            <w:left w:w="108" w:type="dxa"/>
            <w:bottom w:w="0" w:type="dxa"/>
            <w:right w:w="108" w:type="dxa"/>
          </w:tblCellMar>
        </w:tblPrEx>
        <w:trPr>
          <w:trHeight w:val="600" w:hRule="atLeast"/>
          <w:jc w:val="center"/>
        </w:trPr>
        <w:tc>
          <w:tcPr>
            <w:tcW w:w="723" w:type="pct"/>
            <w:vMerge w:val="restart"/>
            <w:tcBorders>
              <w:top w:val="single" w:color="000000" w:sz="4" w:space="0"/>
              <w:left w:val="single" w:color="000000" w:sz="4" w:space="0"/>
              <w:right w:val="single" w:color="000000" w:sz="4" w:space="0"/>
            </w:tcBorders>
            <w:noWrap w:val="0"/>
            <w:vAlign w:val="center"/>
          </w:tcPr>
          <w:p w14:paraId="5F4B5B47">
            <w:pPr>
              <w:snapToGrid w:val="0"/>
              <w:spacing w:line="400" w:lineRule="exact"/>
              <w:ind w:left="0" w:leftChars="0" w:firstLine="0" w:firstLineChars="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食堂管理</w:t>
            </w:r>
          </w:p>
        </w:tc>
        <w:tc>
          <w:tcPr>
            <w:tcW w:w="766" w:type="pct"/>
            <w:vMerge w:val="restart"/>
            <w:tcBorders>
              <w:top w:val="single" w:color="000000" w:sz="4" w:space="0"/>
              <w:left w:val="single" w:color="000000" w:sz="4" w:space="0"/>
              <w:bottom w:val="single" w:color="000000" w:sz="4" w:space="0"/>
              <w:right w:val="single" w:color="000000" w:sz="4" w:space="0"/>
            </w:tcBorders>
            <w:noWrap w:val="0"/>
            <w:vAlign w:val="center"/>
          </w:tcPr>
          <w:p w14:paraId="48D2EEBE">
            <w:pPr>
              <w:snapToGrid w:val="0"/>
              <w:spacing w:line="400" w:lineRule="exact"/>
              <w:ind w:left="0" w:leftChars="0" w:firstLine="0" w:firstLineChars="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操作流程</w:t>
            </w: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085B5CD1">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操作流程规范，操作间和餐厅有纱窗，餐具消毒落实</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66133A38">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缺一项考核100元，扣考核分1分</w:t>
            </w:r>
          </w:p>
        </w:tc>
      </w:tr>
      <w:tr w14:paraId="4B4311BE">
        <w:tblPrEx>
          <w:tblCellMar>
            <w:top w:w="0" w:type="dxa"/>
            <w:left w:w="108" w:type="dxa"/>
            <w:bottom w:w="0" w:type="dxa"/>
            <w:right w:w="108" w:type="dxa"/>
          </w:tblCellMar>
        </w:tblPrEx>
        <w:trPr>
          <w:trHeight w:val="312" w:hRule="atLeast"/>
          <w:jc w:val="center"/>
        </w:trPr>
        <w:tc>
          <w:tcPr>
            <w:tcW w:w="723" w:type="pct"/>
            <w:vMerge w:val="continue"/>
            <w:tcBorders>
              <w:left w:val="single" w:color="000000" w:sz="4" w:space="0"/>
              <w:right w:val="single" w:color="000000" w:sz="4" w:space="0"/>
            </w:tcBorders>
            <w:noWrap w:val="0"/>
            <w:vAlign w:val="center"/>
          </w:tcPr>
          <w:p w14:paraId="40E882CC">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895759">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12D2920F">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按标准填写各项记录</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645D31CF">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记录不齐全考核100元/次，扣考核分2分，未做记录考核300元/次，扣考核分5分</w:t>
            </w:r>
          </w:p>
        </w:tc>
      </w:tr>
      <w:tr w14:paraId="1C7FBF9D">
        <w:tblPrEx>
          <w:tblCellMar>
            <w:top w:w="0" w:type="dxa"/>
            <w:left w:w="108" w:type="dxa"/>
            <w:bottom w:w="0" w:type="dxa"/>
            <w:right w:w="108" w:type="dxa"/>
          </w:tblCellMar>
        </w:tblPrEx>
        <w:trPr>
          <w:trHeight w:val="600" w:hRule="atLeast"/>
          <w:jc w:val="center"/>
        </w:trPr>
        <w:tc>
          <w:tcPr>
            <w:tcW w:w="723" w:type="pct"/>
            <w:vMerge w:val="continue"/>
            <w:tcBorders>
              <w:left w:val="single" w:color="000000" w:sz="4" w:space="0"/>
              <w:right w:val="single" w:color="000000" w:sz="4" w:space="0"/>
            </w:tcBorders>
            <w:noWrap w:val="0"/>
            <w:vAlign w:val="center"/>
          </w:tcPr>
          <w:p w14:paraId="0F17BF1E">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E92484">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4F2E4606">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厨房操作台上物品随时整齐、有序摆放</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39E71FD4">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发现一次考核20元，扣考核分2分</w:t>
            </w:r>
          </w:p>
        </w:tc>
      </w:tr>
      <w:tr w14:paraId="44647B37">
        <w:tblPrEx>
          <w:tblCellMar>
            <w:top w:w="0" w:type="dxa"/>
            <w:left w:w="108" w:type="dxa"/>
            <w:bottom w:w="0" w:type="dxa"/>
            <w:right w:w="108" w:type="dxa"/>
          </w:tblCellMar>
        </w:tblPrEx>
        <w:trPr>
          <w:trHeight w:val="926" w:hRule="atLeast"/>
          <w:jc w:val="center"/>
        </w:trPr>
        <w:tc>
          <w:tcPr>
            <w:tcW w:w="723" w:type="pct"/>
            <w:vMerge w:val="continue"/>
            <w:tcBorders>
              <w:left w:val="single" w:color="000000" w:sz="4" w:space="0"/>
              <w:right w:val="single" w:color="000000" w:sz="4" w:space="0"/>
            </w:tcBorders>
            <w:noWrap w:val="0"/>
            <w:vAlign w:val="center"/>
          </w:tcPr>
          <w:p w14:paraId="10468BBA">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restart"/>
            <w:tcBorders>
              <w:top w:val="single" w:color="000000" w:sz="4" w:space="0"/>
              <w:left w:val="single" w:color="000000" w:sz="4" w:space="0"/>
              <w:right w:val="single" w:color="000000" w:sz="4" w:space="0"/>
            </w:tcBorders>
            <w:noWrap w:val="0"/>
            <w:vAlign w:val="center"/>
          </w:tcPr>
          <w:p w14:paraId="5CA8AE52">
            <w:pPr>
              <w:snapToGrid w:val="0"/>
              <w:spacing w:line="400" w:lineRule="exact"/>
              <w:ind w:left="0" w:leftChars="0" w:firstLine="0" w:firstLineChars="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饮食管理</w:t>
            </w:r>
          </w:p>
        </w:tc>
        <w:tc>
          <w:tcPr>
            <w:tcW w:w="1730" w:type="pct"/>
            <w:tcBorders>
              <w:top w:val="single" w:color="000000" w:sz="4" w:space="0"/>
              <w:left w:val="single" w:color="000000" w:sz="4" w:space="0"/>
              <w:right w:val="single" w:color="000000" w:sz="4" w:space="0"/>
            </w:tcBorders>
            <w:noWrap w:val="0"/>
            <w:vAlign w:val="center"/>
          </w:tcPr>
          <w:p w14:paraId="51B999AA">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剩余饭菜一律返回食堂倾倒</w:t>
            </w:r>
          </w:p>
        </w:tc>
        <w:tc>
          <w:tcPr>
            <w:tcW w:w="1779" w:type="pct"/>
            <w:tcBorders>
              <w:top w:val="single" w:color="000000" w:sz="4" w:space="0"/>
              <w:left w:val="single" w:color="000000" w:sz="4" w:space="0"/>
              <w:right w:val="single" w:color="000000" w:sz="4" w:space="0"/>
            </w:tcBorders>
            <w:noWrap w:val="0"/>
            <w:vAlign w:val="center"/>
          </w:tcPr>
          <w:p w14:paraId="3843F7FC">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发现转送他人或再次出售，发现一次考核1000元及以上，扣考核分10分</w:t>
            </w:r>
          </w:p>
        </w:tc>
      </w:tr>
      <w:tr w14:paraId="4DDFFDDE">
        <w:tblPrEx>
          <w:tblCellMar>
            <w:top w:w="0" w:type="dxa"/>
            <w:left w:w="108" w:type="dxa"/>
            <w:bottom w:w="0" w:type="dxa"/>
            <w:right w:w="108" w:type="dxa"/>
          </w:tblCellMar>
        </w:tblPrEx>
        <w:trPr>
          <w:trHeight w:val="90" w:hRule="atLeast"/>
          <w:jc w:val="center"/>
        </w:trPr>
        <w:tc>
          <w:tcPr>
            <w:tcW w:w="723" w:type="pct"/>
            <w:vMerge w:val="continue"/>
            <w:tcBorders>
              <w:left w:val="single" w:color="000000" w:sz="4" w:space="0"/>
              <w:right w:val="single" w:color="000000" w:sz="4" w:space="0"/>
            </w:tcBorders>
            <w:noWrap w:val="0"/>
            <w:vAlign w:val="center"/>
          </w:tcPr>
          <w:p w14:paraId="2FB79CFC">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left w:val="single" w:color="000000" w:sz="4" w:space="0"/>
              <w:right w:val="single" w:color="000000" w:sz="4" w:space="0"/>
            </w:tcBorders>
            <w:noWrap w:val="0"/>
            <w:vAlign w:val="center"/>
          </w:tcPr>
          <w:p w14:paraId="78E5AEE9">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right w:val="single" w:color="000000" w:sz="4" w:space="0"/>
            </w:tcBorders>
            <w:noWrap w:val="0"/>
            <w:vAlign w:val="center"/>
          </w:tcPr>
          <w:p w14:paraId="048151EA">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按合同约定随季节的不同每天推出的菜品与前一天相比，更换菜品的种类应大于40%</w:t>
            </w:r>
          </w:p>
        </w:tc>
        <w:tc>
          <w:tcPr>
            <w:tcW w:w="1779" w:type="pct"/>
            <w:tcBorders>
              <w:top w:val="single" w:color="000000" w:sz="4" w:space="0"/>
              <w:left w:val="single" w:color="000000" w:sz="4" w:space="0"/>
              <w:right w:val="single" w:color="000000" w:sz="4" w:space="0"/>
            </w:tcBorders>
            <w:noWrap w:val="0"/>
            <w:vAlign w:val="center"/>
          </w:tcPr>
          <w:p w14:paraId="6EA4DD9C">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不达标每缺一项菜品考核100元/1分/次，</w:t>
            </w:r>
          </w:p>
        </w:tc>
      </w:tr>
      <w:tr w14:paraId="159F3451">
        <w:tblPrEx>
          <w:tblCellMar>
            <w:top w:w="0" w:type="dxa"/>
            <w:left w:w="108" w:type="dxa"/>
            <w:bottom w:w="0" w:type="dxa"/>
            <w:right w:w="108" w:type="dxa"/>
          </w:tblCellMar>
        </w:tblPrEx>
        <w:trPr>
          <w:trHeight w:val="90" w:hRule="atLeast"/>
          <w:jc w:val="center"/>
        </w:trPr>
        <w:tc>
          <w:tcPr>
            <w:tcW w:w="723" w:type="pct"/>
            <w:vMerge w:val="continue"/>
            <w:tcBorders>
              <w:left w:val="single" w:color="000000" w:sz="4" w:space="0"/>
              <w:right w:val="single" w:color="000000" w:sz="4" w:space="0"/>
            </w:tcBorders>
            <w:noWrap w:val="0"/>
            <w:vAlign w:val="center"/>
          </w:tcPr>
          <w:p w14:paraId="30631B23">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left w:val="single" w:color="000000" w:sz="4" w:space="0"/>
              <w:bottom w:val="single" w:color="000000" w:sz="4" w:space="0"/>
              <w:right w:val="single" w:color="000000" w:sz="4" w:space="0"/>
            </w:tcBorders>
            <w:noWrap w:val="0"/>
            <w:vAlign w:val="center"/>
          </w:tcPr>
          <w:p w14:paraId="72D9206A">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right w:val="single" w:color="000000" w:sz="4" w:space="0"/>
            </w:tcBorders>
            <w:noWrap w:val="0"/>
            <w:vAlign w:val="center"/>
          </w:tcPr>
          <w:p w14:paraId="7B690CA2">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早、中、晚餐供餐不及时，导致就餐人员无法打餐就餐</w:t>
            </w:r>
          </w:p>
        </w:tc>
        <w:tc>
          <w:tcPr>
            <w:tcW w:w="1779" w:type="pct"/>
            <w:tcBorders>
              <w:top w:val="single" w:color="000000" w:sz="4" w:space="0"/>
              <w:left w:val="single" w:color="000000" w:sz="4" w:space="0"/>
              <w:right w:val="single" w:color="000000" w:sz="4" w:space="0"/>
            </w:tcBorders>
            <w:noWrap w:val="0"/>
            <w:vAlign w:val="center"/>
          </w:tcPr>
          <w:p w14:paraId="52A78B30">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1个菜品晚1分钟以上2分钟以内，考核500元，扣考核分5分；2分钟以上3分钟以内，考核800元，扣考核分8分；3分钟以上，考核1000元及以上，扣考核分10分</w:t>
            </w:r>
          </w:p>
        </w:tc>
      </w:tr>
      <w:tr w14:paraId="5226BA45">
        <w:tblPrEx>
          <w:tblCellMar>
            <w:top w:w="0" w:type="dxa"/>
            <w:left w:w="108" w:type="dxa"/>
            <w:bottom w:w="0" w:type="dxa"/>
            <w:right w:w="108" w:type="dxa"/>
          </w:tblCellMar>
        </w:tblPrEx>
        <w:trPr>
          <w:trHeight w:val="1200" w:hRule="atLeast"/>
          <w:jc w:val="center"/>
        </w:trPr>
        <w:tc>
          <w:tcPr>
            <w:tcW w:w="723" w:type="pct"/>
            <w:vMerge w:val="continue"/>
            <w:tcBorders>
              <w:left w:val="single" w:color="000000" w:sz="4" w:space="0"/>
              <w:right w:val="single" w:color="000000" w:sz="4" w:space="0"/>
            </w:tcBorders>
            <w:noWrap w:val="0"/>
            <w:vAlign w:val="center"/>
          </w:tcPr>
          <w:p w14:paraId="6FA42C65">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restart"/>
            <w:tcBorders>
              <w:top w:val="single" w:color="000000" w:sz="4" w:space="0"/>
              <w:left w:val="single" w:color="000000" w:sz="4" w:space="0"/>
              <w:bottom w:val="single" w:color="000000" w:sz="4" w:space="0"/>
              <w:right w:val="single" w:color="000000" w:sz="4" w:space="0"/>
            </w:tcBorders>
            <w:noWrap w:val="0"/>
            <w:vAlign w:val="center"/>
          </w:tcPr>
          <w:p w14:paraId="59F6B416">
            <w:pPr>
              <w:snapToGrid w:val="0"/>
              <w:spacing w:line="400" w:lineRule="exact"/>
              <w:ind w:left="0" w:leftChars="0" w:firstLine="0" w:firstLineChars="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储存管理</w:t>
            </w: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769E96AF">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主、副食品按标识离地、离墙，分类堆放，无过期、变质食品，生熟食物分开存放，生熟菜板、刀具分开</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15F0B282">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发现一次，一项考核100元，扣考核分1分</w:t>
            </w:r>
          </w:p>
        </w:tc>
      </w:tr>
      <w:tr w14:paraId="084E9FAA">
        <w:tblPrEx>
          <w:tblCellMar>
            <w:top w:w="0" w:type="dxa"/>
            <w:left w:w="108" w:type="dxa"/>
            <w:bottom w:w="0" w:type="dxa"/>
            <w:right w:w="108" w:type="dxa"/>
          </w:tblCellMar>
        </w:tblPrEx>
        <w:trPr>
          <w:trHeight w:val="600" w:hRule="atLeast"/>
          <w:jc w:val="center"/>
        </w:trPr>
        <w:tc>
          <w:tcPr>
            <w:tcW w:w="723" w:type="pct"/>
            <w:vMerge w:val="continue"/>
            <w:tcBorders>
              <w:left w:val="single" w:color="000000" w:sz="4" w:space="0"/>
              <w:right w:val="single" w:color="000000" w:sz="4" w:space="0"/>
            </w:tcBorders>
            <w:noWrap w:val="0"/>
            <w:vAlign w:val="center"/>
          </w:tcPr>
          <w:p w14:paraId="3A062B17">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49A065">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12FC9D64">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库存或出售的食品中不能有过期、霉变食品</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158CD3B3">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发现一次，一项一次考核500元及以上，扣考核分5分</w:t>
            </w:r>
          </w:p>
        </w:tc>
      </w:tr>
      <w:tr w14:paraId="119016E0">
        <w:tblPrEx>
          <w:tblCellMar>
            <w:top w:w="0" w:type="dxa"/>
            <w:left w:w="108" w:type="dxa"/>
            <w:bottom w:w="0" w:type="dxa"/>
            <w:right w:w="108" w:type="dxa"/>
          </w:tblCellMar>
        </w:tblPrEx>
        <w:trPr>
          <w:trHeight w:val="312" w:hRule="atLeast"/>
          <w:jc w:val="center"/>
        </w:trPr>
        <w:tc>
          <w:tcPr>
            <w:tcW w:w="723" w:type="pct"/>
            <w:vMerge w:val="continue"/>
            <w:tcBorders>
              <w:left w:val="single" w:color="000000" w:sz="4" w:space="0"/>
              <w:right w:val="single" w:color="000000" w:sz="4" w:space="0"/>
            </w:tcBorders>
            <w:noWrap w:val="0"/>
            <w:vAlign w:val="center"/>
          </w:tcPr>
          <w:p w14:paraId="0A90A331">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F6DE6D">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004BDB04">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主副食品、调料必须使用保鲜盒加盖按标识存放</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40EF656D">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发现一次考核200元，扣考核分2分</w:t>
            </w:r>
          </w:p>
        </w:tc>
      </w:tr>
      <w:tr w14:paraId="4D7D2989">
        <w:tblPrEx>
          <w:tblCellMar>
            <w:top w:w="0" w:type="dxa"/>
            <w:left w:w="108" w:type="dxa"/>
            <w:bottom w:w="0" w:type="dxa"/>
            <w:right w:w="108" w:type="dxa"/>
          </w:tblCellMar>
        </w:tblPrEx>
        <w:trPr>
          <w:trHeight w:val="600" w:hRule="atLeast"/>
          <w:jc w:val="center"/>
        </w:trPr>
        <w:tc>
          <w:tcPr>
            <w:tcW w:w="723" w:type="pct"/>
            <w:vMerge w:val="continue"/>
            <w:tcBorders>
              <w:left w:val="single" w:color="000000" w:sz="4" w:space="0"/>
              <w:right w:val="single" w:color="000000" w:sz="4" w:space="0"/>
            </w:tcBorders>
            <w:noWrap w:val="0"/>
            <w:vAlign w:val="center"/>
          </w:tcPr>
          <w:p w14:paraId="40676F16">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D6ABBB">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4225C8D4">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员工餐具、个人物品按规定存放</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7FEFC435">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发现一次考核20元，扣考核分1分</w:t>
            </w:r>
          </w:p>
        </w:tc>
      </w:tr>
      <w:tr w14:paraId="13EB59A2">
        <w:tblPrEx>
          <w:tblCellMar>
            <w:top w:w="0" w:type="dxa"/>
            <w:left w:w="108" w:type="dxa"/>
            <w:bottom w:w="0" w:type="dxa"/>
            <w:right w:w="108" w:type="dxa"/>
          </w:tblCellMar>
        </w:tblPrEx>
        <w:trPr>
          <w:trHeight w:val="600" w:hRule="atLeast"/>
          <w:jc w:val="center"/>
        </w:trPr>
        <w:tc>
          <w:tcPr>
            <w:tcW w:w="723" w:type="pct"/>
            <w:vMerge w:val="continue"/>
            <w:tcBorders>
              <w:left w:val="single" w:color="000000" w:sz="4" w:space="0"/>
              <w:right w:val="single" w:color="000000" w:sz="4" w:space="0"/>
            </w:tcBorders>
            <w:noWrap w:val="0"/>
            <w:vAlign w:val="center"/>
          </w:tcPr>
          <w:p w14:paraId="062977D9">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7C82F2E8">
            <w:pPr>
              <w:snapToGrid w:val="0"/>
              <w:spacing w:line="400" w:lineRule="exact"/>
              <w:ind w:left="0" w:leftChars="0" w:firstLine="0" w:firstLineChars="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设备管理</w:t>
            </w: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5C930871">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按标准正确使用用电设备，及时排除一切存在安全隐患物品</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35169952">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发现一次考核200元，扣考核分2分</w:t>
            </w:r>
          </w:p>
        </w:tc>
      </w:tr>
      <w:tr w14:paraId="4716C5B0">
        <w:tblPrEx>
          <w:tblCellMar>
            <w:top w:w="0" w:type="dxa"/>
            <w:left w:w="108" w:type="dxa"/>
            <w:bottom w:w="0" w:type="dxa"/>
            <w:right w:w="108" w:type="dxa"/>
          </w:tblCellMar>
        </w:tblPrEx>
        <w:trPr>
          <w:trHeight w:val="600" w:hRule="atLeast"/>
          <w:jc w:val="center"/>
        </w:trPr>
        <w:tc>
          <w:tcPr>
            <w:tcW w:w="723" w:type="pct"/>
            <w:vMerge w:val="continue"/>
            <w:tcBorders>
              <w:left w:val="single" w:color="000000" w:sz="4" w:space="0"/>
              <w:right w:val="single" w:color="000000" w:sz="4" w:space="0"/>
            </w:tcBorders>
            <w:noWrap w:val="0"/>
            <w:vAlign w:val="center"/>
          </w:tcPr>
          <w:p w14:paraId="5E499EDB">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restart"/>
            <w:tcBorders>
              <w:top w:val="single" w:color="000000" w:sz="4" w:space="0"/>
              <w:left w:val="single" w:color="000000" w:sz="4" w:space="0"/>
              <w:bottom w:val="single" w:color="000000" w:sz="4" w:space="0"/>
              <w:right w:val="single" w:color="000000" w:sz="4" w:space="0"/>
            </w:tcBorders>
            <w:noWrap w:val="0"/>
            <w:vAlign w:val="center"/>
          </w:tcPr>
          <w:p w14:paraId="0C9A667B">
            <w:pPr>
              <w:snapToGrid w:val="0"/>
              <w:spacing w:line="400" w:lineRule="exact"/>
              <w:ind w:left="0" w:leftChars="0" w:firstLine="0" w:firstLineChars="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清洁卫生</w:t>
            </w: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34E438EF">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食堂内清洁卫生干净整洁，下水道通畅、无异味</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74C3FA59">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发现不规范或投诉，一项一次考核500元，扣考核分5分</w:t>
            </w:r>
          </w:p>
        </w:tc>
      </w:tr>
      <w:tr w14:paraId="7D5120EF">
        <w:tblPrEx>
          <w:tblCellMar>
            <w:top w:w="0" w:type="dxa"/>
            <w:left w:w="108" w:type="dxa"/>
            <w:bottom w:w="0" w:type="dxa"/>
            <w:right w:w="108" w:type="dxa"/>
          </w:tblCellMar>
        </w:tblPrEx>
        <w:trPr>
          <w:trHeight w:val="580" w:hRule="atLeast"/>
          <w:jc w:val="center"/>
        </w:trPr>
        <w:tc>
          <w:tcPr>
            <w:tcW w:w="723" w:type="pct"/>
            <w:vMerge w:val="continue"/>
            <w:tcBorders>
              <w:left w:val="single" w:color="000000" w:sz="4" w:space="0"/>
              <w:right w:val="single" w:color="000000" w:sz="4" w:space="0"/>
            </w:tcBorders>
            <w:noWrap w:val="0"/>
            <w:vAlign w:val="center"/>
          </w:tcPr>
          <w:p w14:paraId="1CD0D616">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3D6955">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4453A6C9">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食堂无苍蝇、螳螂、鼠害等</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49B07FB2">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发现一次，一项考核100元，扣考核分1分</w:t>
            </w:r>
          </w:p>
        </w:tc>
      </w:tr>
      <w:tr w14:paraId="530F2BDE">
        <w:tblPrEx>
          <w:tblCellMar>
            <w:top w:w="0" w:type="dxa"/>
            <w:left w:w="108" w:type="dxa"/>
            <w:bottom w:w="0" w:type="dxa"/>
            <w:right w:w="108" w:type="dxa"/>
          </w:tblCellMar>
        </w:tblPrEx>
        <w:trPr>
          <w:trHeight w:val="1280" w:hRule="atLeast"/>
          <w:jc w:val="center"/>
        </w:trPr>
        <w:tc>
          <w:tcPr>
            <w:tcW w:w="723" w:type="pct"/>
            <w:vMerge w:val="continue"/>
            <w:tcBorders>
              <w:left w:val="single" w:color="000000" w:sz="4" w:space="0"/>
              <w:right w:val="single" w:color="000000" w:sz="4" w:space="0"/>
            </w:tcBorders>
            <w:noWrap w:val="0"/>
            <w:vAlign w:val="center"/>
          </w:tcPr>
          <w:p w14:paraId="7630BB1D">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C534B5">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03E838A4">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室内外物品按标识摆放整齐，墙面无蛛网、霉斑，门窗无破损，灯扇无积灰，各种水池清洁</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71AD1DC0">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发现一次，一项考核10元，扣考核分1分</w:t>
            </w:r>
          </w:p>
        </w:tc>
      </w:tr>
      <w:tr w14:paraId="77222F07">
        <w:tblPrEx>
          <w:tblCellMar>
            <w:top w:w="0" w:type="dxa"/>
            <w:left w:w="108" w:type="dxa"/>
            <w:bottom w:w="0" w:type="dxa"/>
            <w:right w:w="108" w:type="dxa"/>
          </w:tblCellMar>
        </w:tblPrEx>
        <w:trPr>
          <w:trHeight w:val="660" w:hRule="atLeast"/>
          <w:jc w:val="center"/>
        </w:trPr>
        <w:tc>
          <w:tcPr>
            <w:tcW w:w="723" w:type="pct"/>
            <w:vMerge w:val="continue"/>
            <w:tcBorders>
              <w:left w:val="single" w:color="000000" w:sz="4" w:space="0"/>
              <w:right w:val="single" w:color="000000" w:sz="4" w:space="0"/>
            </w:tcBorders>
            <w:noWrap w:val="0"/>
            <w:vAlign w:val="center"/>
          </w:tcPr>
          <w:p w14:paraId="0954E4C1">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152C4F">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243A257F">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食堂所有灭蚊灯、消毒柜需正常使用</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4B775EF1">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未使用发现一次考核10元/1分/项</w:t>
            </w:r>
          </w:p>
        </w:tc>
      </w:tr>
      <w:tr w14:paraId="34795D81">
        <w:tblPrEx>
          <w:tblCellMar>
            <w:top w:w="0" w:type="dxa"/>
            <w:left w:w="108" w:type="dxa"/>
            <w:bottom w:w="0" w:type="dxa"/>
            <w:right w:w="108" w:type="dxa"/>
          </w:tblCellMar>
        </w:tblPrEx>
        <w:trPr>
          <w:trHeight w:val="312" w:hRule="atLeast"/>
          <w:jc w:val="center"/>
        </w:trPr>
        <w:tc>
          <w:tcPr>
            <w:tcW w:w="723" w:type="pct"/>
            <w:vMerge w:val="continue"/>
            <w:tcBorders>
              <w:left w:val="single" w:color="000000" w:sz="4" w:space="0"/>
              <w:right w:val="single" w:color="000000" w:sz="4" w:space="0"/>
            </w:tcBorders>
            <w:noWrap w:val="0"/>
            <w:vAlign w:val="center"/>
          </w:tcPr>
          <w:p w14:paraId="4C8705ED">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8F88C1">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442961D4">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主副食品加工时，操作台、地面必须保持干净、整洁</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382C8B0D">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发现一次考核10元，扣考核分1分</w:t>
            </w:r>
          </w:p>
        </w:tc>
      </w:tr>
      <w:tr w14:paraId="38699348">
        <w:tblPrEx>
          <w:tblCellMar>
            <w:top w:w="0" w:type="dxa"/>
            <w:left w:w="108" w:type="dxa"/>
            <w:bottom w:w="0" w:type="dxa"/>
            <w:right w:w="108" w:type="dxa"/>
          </w:tblCellMar>
        </w:tblPrEx>
        <w:trPr>
          <w:trHeight w:val="680" w:hRule="atLeast"/>
          <w:jc w:val="center"/>
        </w:trPr>
        <w:tc>
          <w:tcPr>
            <w:tcW w:w="723" w:type="pct"/>
            <w:vMerge w:val="continue"/>
            <w:tcBorders>
              <w:left w:val="single" w:color="000000" w:sz="4" w:space="0"/>
              <w:right w:val="single" w:color="000000" w:sz="4" w:space="0"/>
            </w:tcBorders>
            <w:noWrap w:val="0"/>
            <w:vAlign w:val="center"/>
          </w:tcPr>
          <w:p w14:paraId="039BACD3">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C7EA0C">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4BD8CE63">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阳光餐饮APP上面违规</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55250DB9">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发现一次考核10元，扣考核分1分</w:t>
            </w:r>
          </w:p>
        </w:tc>
      </w:tr>
      <w:tr w14:paraId="0F95E7A6">
        <w:tblPrEx>
          <w:tblCellMar>
            <w:top w:w="0" w:type="dxa"/>
            <w:left w:w="108" w:type="dxa"/>
            <w:bottom w:w="0" w:type="dxa"/>
            <w:right w:w="108" w:type="dxa"/>
          </w:tblCellMar>
        </w:tblPrEx>
        <w:trPr>
          <w:trHeight w:val="680" w:hRule="atLeast"/>
          <w:jc w:val="center"/>
        </w:trPr>
        <w:tc>
          <w:tcPr>
            <w:tcW w:w="723" w:type="pct"/>
            <w:vMerge w:val="continue"/>
            <w:tcBorders>
              <w:left w:val="single" w:color="000000" w:sz="4" w:space="0"/>
              <w:right w:val="single" w:color="000000" w:sz="4" w:space="0"/>
            </w:tcBorders>
            <w:noWrap w:val="0"/>
            <w:vAlign w:val="center"/>
          </w:tcPr>
          <w:p w14:paraId="3111A1EB">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73D5D8">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37ED1BAF">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食堂所有工作人员上下班考勤</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37F42F75">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发现一次考核10元，扣考核分0.1分</w:t>
            </w:r>
          </w:p>
        </w:tc>
      </w:tr>
      <w:tr w14:paraId="4BF73DEF">
        <w:tblPrEx>
          <w:tblCellMar>
            <w:top w:w="0" w:type="dxa"/>
            <w:left w:w="108" w:type="dxa"/>
            <w:bottom w:w="0" w:type="dxa"/>
            <w:right w:w="108" w:type="dxa"/>
          </w:tblCellMar>
        </w:tblPrEx>
        <w:trPr>
          <w:trHeight w:val="680" w:hRule="atLeast"/>
          <w:jc w:val="center"/>
        </w:trPr>
        <w:tc>
          <w:tcPr>
            <w:tcW w:w="723" w:type="pct"/>
            <w:vMerge w:val="continue"/>
            <w:tcBorders>
              <w:left w:val="single" w:color="000000" w:sz="4" w:space="0"/>
              <w:right w:val="single" w:color="000000" w:sz="4" w:space="0"/>
            </w:tcBorders>
            <w:noWrap w:val="0"/>
            <w:vAlign w:val="center"/>
          </w:tcPr>
          <w:p w14:paraId="62EBC668">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008FC2">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5483A489">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食堂、餐厅、餐桌、餐碗、餐盘脏，油污</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4835E5EE">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发现一次考核10元，扣考核分0.1分</w:t>
            </w:r>
          </w:p>
        </w:tc>
      </w:tr>
      <w:tr w14:paraId="2F056FAE">
        <w:tblPrEx>
          <w:tblCellMar>
            <w:top w:w="0" w:type="dxa"/>
            <w:left w:w="108" w:type="dxa"/>
            <w:bottom w:w="0" w:type="dxa"/>
            <w:right w:w="108" w:type="dxa"/>
          </w:tblCellMar>
        </w:tblPrEx>
        <w:trPr>
          <w:trHeight w:val="680" w:hRule="atLeast"/>
          <w:jc w:val="center"/>
        </w:trPr>
        <w:tc>
          <w:tcPr>
            <w:tcW w:w="723" w:type="pct"/>
            <w:vMerge w:val="continue"/>
            <w:tcBorders>
              <w:left w:val="single" w:color="000000" w:sz="4" w:space="0"/>
              <w:right w:val="single" w:color="000000" w:sz="4" w:space="0"/>
            </w:tcBorders>
            <w:noWrap w:val="0"/>
            <w:vAlign w:val="center"/>
          </w:tcPr>
          <w:p w14:paraId="7DD9BD7B">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ED95E9">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39CD9770">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清洗餐具时必须做到“一洗、二清、三消毒”</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1951479F">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发现一次考核100元，扣考核分1分</w:t>
            </w:r>
          </w:p>
        </w:tc>
      </w:tr>
      <w:tr w14:paraId="78BC3B9B">
        <w:tblPrEx>
          <w:tblCellMar>
            <w:top w:w="0" w:type="dxa"/>
            <w:left w:w="108" w:type="dxa"/>
            <w:bottom w:w="0" w:type="dxa"/>
            <w:right w:w="108" w:type="dxa"/>
          </w:tblCellMar>
        </w:tblPrEx>
        <w:trPr>
          <w:trHeight w:val="560" w:hRule="atLeast"/>
          <w:jc w:val="center"/>
        </w:trPr>
        <w:tc>
          <w:tcPr>
            <w:tcW w:w="723" w:type="pct"/>
            <w:vMerge w:val="continue"/>
            <w:tcBorders>
              <w:left w:val="single" w:color="000000" w:sz="4" w:space="0"/>
              <w:right w:val="single" w:color="000000" w:sz="4" w:space="0"/>
            </w:tcBorders>
            <w:noWrap w:val="0"/>
            <w:vAlign w:val="center"/>
          </w:tcPr>
          <w:p w14:paraId="238A78E3">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restart"/>
            <w:tcBorders>
              <w:top w:val="single" w:color="000000" w:sz="4" w:space="0"/>
              <w:left w:val="single" w:color="000000" w:sz="4" w:space="0"/>
              <w:right w:val="single" w:color="000000" w:sz="4" w:space="0"/>
            </w:tcBorders>
            <w:noWrap w:val="0"/>
            <w:vAlign w:val="center"/>
          </w:tcPr>
          <w:p w14:paraId="16C48D24">
            <w:pPr>
              <w:snapToGrid w:val="0"/>
              <w:spacing w:line="400" w:lineRule="exact"/>
              <w:ind w:left="0" w:leftChars="0" w:firstLine="0" w:firstLineChars="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厨房管理</w:t>
            </w: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7C4D4CA1">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厨房严禁非工作人员进入</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3BCA31F3">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发现一次考核100元/1分/人</w:t>
            </w:r>
          </w:p>
        </w:tc>
      </w:tr>
      <w:tr w14:paraId="2A5618D9">
        <w:tblPrEx>
          <w:tblCellMar>
            <w:top w:w="0" w:type="dxa"/>
            <w:left w:w="108" w:type="dxa"/>
            <w:bottom w:w="0" w:type="dxa"/>
            <w:right w:w="108" w:type="dxa"/>
          </w:tblCellMar>
        </w:tblPrEx>
        <w:trPr>
          <w:trHeight w:val="640" w:hRule="atLeast"/>
          <w:jc w:val="center"/>
        </w:trPr>
        <w:tc>
          <w:tcPr>
            <w:tcW w:w="723" w:type="pct"/>
            <w:vMerge w:val="continue"/>
            <w:tcBorders>
              <w:left w:val="single" w:color="000000" w:sz="4" w:space="0"/>
              <w:right w:val="single" w:color="000000" w:sz="4" w:space="0"/>
            </w:tcBorders>
            <w:noWrap w:val="0"/>
            <w:vAlign w:val="center"/>
          </w:tcPr>
          <w:p w14:paraId="4C04AD10">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left w:val="single" w:color="000000" w:sz="4" w:space="0"/>
              <w:right w:val="single" w:color="000000" w:sz="4" w:space="0"/>
            </w:tcBorders>
            <w:noWrap w:val="0"/>
            <w:vAlign w:val="center"/>
          </w:tcPr>
          <w:p w14:paraId="33A17247">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516E9C74">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厨房严禁使用各类锈迹物品</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10D9DFB3">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发现一次考核20元，扣考核分0.2分</w:t>
            </w:r>
          </w:p>
        </w:tc>
      </w:tr>
      <w:tr w14:paraId="5B467076">
        <w:tblPrEx>
          <w:tblCellMar>
            <w:top w:w="0" w:type="dxa"/>
            <w:left w:w="108" w:type="dxa"/>
            <w:bottom w:w="0" w:type="dxa"/>
            <w:right w:w="108" w:type="dxa"/>
          </w:tblCellMar>
        </w:tblPrEx>
        <w:trPr>
          <w:trHeight w:val="640" w:hRule="atLeast"/>
          <w:jc w:val="center"/>
        </w:trPr>
        <w:tc>
          <w:tcPr>
            <w:tcW w:w="723" w:type="pct"/>
            <w:vMerge w:val="continue"/>
            <w:tcBorders>
              <w:left w:val="single" w:color="000000" w:sz="4" w:space="0"/>
              <w:bottom w:val="single" w:color="000000" w:sz="4" w:space="0"/>
              <w:right w:val="single" w:color="000000" w:sz="4" w:space="0"/>
            </w:tcBorders>
            <w:noWrap w:val="0"/>
            <w:vAlign w:val="center"/>
          </w:tcPr>
          <w:p w14:paraId="5AC205BE">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left w:val="single" w:color="000000" w:sz="4" w:space="0"/>
              <w:bottom w:val="single" w:color="000000" w:sz="4" w:space="0"/>
              <w:right w:val="single" w:color="000000" w:sz="4" w:space="0"/>
            </w:tcBorders>
            <w:noWrap w:val="0"/>
            <w:vAlign w:val="center"/>
          </w:tcPr>
          <w:p w14:paraId="4214B661">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4BCC8433">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厨房每月承担6桌及以上的接待餐饮</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49A495E4">
            <w:pPr>
              <w:snapToGrid w:val="0"/>
              <w:spacing w:line="400" w:lineRule="exact"/>
              <w:ind w:firstLine="480"/>
              <w:rPr>
                <w:rFonts w:hint="default"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每桌奖励150元/桌</w:t>
            </w:r>
          </w:p>
        </w:tc>
      </w:tr>
      <w:tr w14:paraId="0F99980A">
        <w:tblPrEx>
          <w:tblCellMar>
            <w:top w:w="0" w:type="dxa"/>
            <w:left w:w="108" w:type="dxa"/>
            <w:bottom w:w="0" w:type="dxa"/>
            <w:right w:w="108" w:type="dxa"/>
          </w:tblCellMar>
        </w:tblPrEx>
        <w:trPr>
          <w:trHeight w:val="900" w:hRule="atLeast"/>
          <w:jc w:val="center"/>
        </w:trPr>
        <w:tc>
          <w:tcPr>
            <w:tcW w:w="723" w:type="pct"/>
            <w:vMerge w:val="restart"/>
            <w:tcBorders>
              <w:top w:val="single" w:color="000000" w:sz="4" w:space="0"/>
              <w:left w:val="single" w:color="000000" w:sz="4" w:space="0"/>
              <w:bottom w:val="single" w:color="000000" w:sz="4" w:space="0"/>
              <w:right w:val="single" w:color="000000" w:sz="4" w:space="0"/>
            </w:tcBorders>
            <w:noWrap w:val="0"/>
            <w:vAlign w:val="center"/>
          </w:tcPr>
          <w:p w14:paraId="5570C3DE">
            <w:pPr>
              <w:snapToGrid w:val="0"/>
              <w:spacing w:line="400" w:lineRule="exact"/>
              <w:ind w:left="0" w:leftChars="0" w:firstLine="0" w:firstLineChars="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安全及曝光</w:t>
            </w:r>
          </w:p>
        </w:tc>
        <w:tc>
          <w:tcPr>
            <w:tcW w:w="766" w:type="pct"/>
            <w:vMerge w:val="restart"/>
            <w:tcBorders>
              <w:top w:val="single" w:color="000000" w:sz="4" w:space="0"/>
              <w:left w:val="single" w:color="000000" w:sz="4" w:space="0"/>
              <w:bottom w:val="single" w:color="000000" w:sz="4" w:space="0"/>
              <w:right w:val="single" w:color="000000" w:sz="4" w:space="0"/>
            </w:tcBorders>
            <w:noWrap w:val="0"/>
            <w:vAlign w:val="center"/>
          </w:tcPr>
          <w:p w14:paraId="0A568112">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被相关部门或谋体检查、曝光</w:t>
            </w: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06CE7A1B">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被区级相关部门或媒体检查不合格、问题整改、通报批评及被处罚和爆光等，</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673B95ED">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一次考核2000元及以上，扣考核分20分，并承担处罚费用及相应后果。</w:t>
            </w:r>
          </w:p>
        </w:tc>
      </w:tr>
      <w:tr w14:paraId="1EC222C5">
        <w:tblPrEx>
          <w:tblCellMar>
            <w:top w:w="0" w:type="dxa"/>
            <w:left w:w="108" w:type="dxa"/>
            <w:bottom w:w="0" w:type="dxa"/>
            <w:right w:w="108" w:type="dxa"/>
          </w:tblCellMar>
        </w:tblPrEx>
        <w:trPr>
          <w:trHeight w:val="1200"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552E0E">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8A170C">
            <w:pPr>
              <w:snapToGrid w:val="0"/>
              <w:spacing w:line="400" w:lineRule="exact"/>
              <w:ind w:firstLine="480"/>
              <w:rPr>
                <w:rFonts w:hint="eastAsia" w:ascii="方正仿宋_GBK" w:hAnsi="宋体" w:eastAsia="方正仿宋_GBK" w:cs="宋体"/>
                <w:color w:val="000000"/>
                <w:kern w:val="0"/>
                <w:lang w:val="en-US" w:eastAsia="zh-CN"/>
              </w:rPr>
            </w:pP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67E5ABB4">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被市级及以上相关部门或媒体检查不合格、问题整改、通报批评及被处罚和爆光等，</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48F09D0A">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一次扣5000元及以上，扣考核分50分，并承担处罚费用及相应经济和法律后果，医院视其情节可解除其合同关系。</w:t>
            </w:r>
          </w:p>
        </w:tc>
      </w:tr>
      <w:tr w14:paraId="76692D63">
        <w:tblPrEx>
          <w:tblCellMar>
            <w:top w:w="0" w:type="dxa"/>
            <w:left w:w="108" w:type="dxa"/>
            <w:bottom w:w="0" w:type="dxa"/>
            <w:right w:w="108" w:type="dxa"/>
          </w:tblCellMar>
        </w:tblPrEx>
        <w:trPr>
          <w:trHeight w:val="312" w:hRule="atLeast"/>
          <w:jc w:val="center"/>
        </w:trPr>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9043F6">
            <w:pPr>
              <w:snapToGrid w:val="0"/>
              <w:spacing w:line="400" w:lineRule="exact"/>
              <w:ind w:firstLine="480"/>
              <w:rPr>
                <w:rFonts w:hint="eastAsia" w:ascii="方正仿宋_GBK" w:hAnsi="宋体" w:eastAsia="方正仿宋_GBK" w:cs="宋体"/>
                <w:color w:val="000000"/>
                <w:kern w:val="0"/>
                <w:lang w:val="en-US" w:eastAsia="zh-CN"/>
              </w:rPr>
            </w:pP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22F3E398">
            <w:pPr>
              <w:snapToGrid w:val="0"/>
              <w:spacing w:line="400" w:lineRule="exact"/>
              <w:ind w:left="0" w:leftChars="0" w:firstLine="0" w:firstLineChars="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发生安全事故</w:t>
            </w: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0BB7087A">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因食堂卫生、食品等原因致食客中毒1人及以上</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14:paraId="6DD1ABA7">
            <w:pPr>
              <w:snapToGrid w:val="0"/>
              <w:spacing w:line="400" w:lineRule="exact"/>
              <w:ind w:firstLine="480"/>
              <w:rPr>
                <w:rFonts w:hint="eastAsia" w:ascii="方正仿宋_GBK" w:hAnsi="宋体" w:eastAsia="方正仿宋_GBK" w:cs="宋体"/>
                <w:color w:val="000000"/>
                <w:kern w:val="0"/>
                <w:lang w:val="en-US" w:eastAsia="zh-CN"/>
              </w:rPr>
            </w:pPr>
            <w:r>
              <w:rPr>
                <w:rFonts w:hint="eastAsia" w:ascii="方正仿宋_GBK" w:hAnsi="宋体" w:eastAsia="方正仿宋_GBK" w:cs="宋体"/>
                <w:color w:val="000000"/>
                <w:kern w:val="0"/>
                <w:lang w:val="en-US" w:eastAsia="zh-CN"/>
              </w:rPr>
              <w:t>一次扣5000元及以上，扣考核50分，并承担相应经济和法律后果，医院有权解除其合同关系。</w:t>
            </w:r>
          </w:p>
        </w:tc>
      </w:tr>
    </w:tbl>
    <w:p w14:paraId="501AD3A8">
      <w:pPr>
        <w:rPr>
          <w:rFonts w:hint="eastAsia"/>
          <w:lang w:val="en-US" w:eastAsia="zh-CN"/>
        </w:rPr>
      </w:pPr>
    </w:p>
    <w:p w14:paraId="043C9474">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37FC447E-6538-43B1-BE78-77CD56A5C49E}"/>
  </w:font>
  <w:font w:name="方正小标宋_GBK">
    <w:panose1 w:val="03000509000000000000"/>
    <w:charset w:val="86"/>
    <w:family w:val="auto"/>
    <w:pitch w:val="default"/>
    <w:sig w:usb0="00000001" w:usb1="080E0000" w:usb2="00000000" w:usb3="00000000" w:csb0="00040000" w:csb1="00000000"/>
    <w:embedRegular r:id="rId2" w:fontKey="{C0399BE1-5123-4812-8046-D86ABB37BAE7}"/>
  </w:font>
  <w:font w:name="方正仿宋_GB2312">
    <w:panose1 w:val="02000000000000000000"/>
    <w:charset w:val="86"/>
    <w:family w:val="auto"/>
    <w:pitch w:val="default"/>
    <w:sig w:usb0="A00002BF" w:usb1="184F6CFA" w:usb2="00000012" w:usb3="00000000" w:csb0="00040001" w:csb1="00000000"/>
    <w:embedRegular r:id="rId3" w:fontKey="{E2B0E63A-AC7C-433F-8718-652360AD3046}"/>
  </w:font>
  <w:font w:name="WPSEMBED2">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6298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76A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9034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6FED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01B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8139A">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NmNjk1YTkyNzIzNThjNjFmNDhiYWFhNWU0NTcifQ=="/>
  </w:docVars>
  <w:rsids>
    <w:rsidRoot w:val="2C1C0003"/>
    <w:rsid w:val="00082CC7"/>
    <w:rsid w:val="00374E8B"/>
    <w:rsid w:val="004A4A54"/>
    <w:rsid w:val="0056261A"/>
    <w:rsid w:val="00643E51"/>
    <w:rsid w:val="0094055D"/>
    <w:rsid w:val="00953600"/>
    <w:rsid w:val="00A74545"/>
    <w:rsid w:val="00B42B4A"/>
    <w:rsid w:val="00C559AB"/>
    <w:rsid w:val="00E42126"/>
    <w:rsid w:val="010A376F"/>
    <w:rsid w:val="01536978"/>
    <w:rsid w:val="04AE5112"/>
    <w:rsid w:val="057101A3"/>
    <w:rsid w:val="07BB7BE2"/>
    <w:rsid w:val="09BE184E"/>
    <w:rsid w:val="0A946506"/>
    <w:rsid w:val="0B6D204A"/>
    <w:rsid w:val="0C002F54"/>
    <w:rsid w:val="0F732707"/>
    <w:rsid w:val="10105F5E"/>
    <w:rsid w:val="10345B48"/>
    <w:rsid w:val="139165AE"/>
    <w:rsid w:val="162B2A24"/>
    <w:rsid w:val="183D2A1D"/>
    <w:rsid w:val="1DE434B1"/>
    <w:rsid w:val="1DE71CF2"/>
    <w:rsid w:val="22087CF3"/>
    <w:rsid w:val="2216698B"/>
    <w:rsid w:val="23316014"/>
    <w:rsid w:val="27331FF2"/>
    <w:rsid w:val="27FC55DF"/>
    <w:rsid w:val="28293315"/>
    <w:rsid w:val="285207D0"/>
    <w:rsid w:val="2C1C0003"/>
    <w:rsid w:val="2D4F16A3"/>
    <w:rsid w:val="2E7C1970"/>
    <w:rsid w:val="32E05C49"/>
    <w:rsid w:val="34A2145A"/>
    <w:rsid w:val="35435994"/>
    <w:rsid w:val="3611341A"/>
    <w:rsid w:val="398C56AD"/>
    <w:rsid w:val="3D8F09A2"/>
    <w:rsid w:val="3E3B71D1"/>
    <w:rsid w:val="40886E75"/>
    <w:rsid w:val="4195698C"/>
    <w:rsid w:val="436035E1"/>
    <w:rsid w:val="436460E6"/>
    <w:rsid w:val="43C415F1"/>
    <w:rsid w:val="466A1069"/>
    <w:rsid w:val="46A6225E"/>
    <w:rsid w:val="49734CD4"/>
    <w:rsid w:val="4B273615"/>
    <w:rsid w:val="4C193535"/>
    <w:rsid w:val="4CC0351C"/>
    <w:rsid w:val="4D72762D"/>
    <w:rsid w:val="4EAE5C7E"/>
    <w:rsid w:val="53146D6E"/>
    <w:rsid w:val="541564DE"/>
    <w:rsid w:val="54F433F8"/>
    <w:rsid w:val="559E3540"/>
    <w:rsid w:val="58776156"/>
    <w:rsid w:val="5CD206A7"/>
    <w:rsid w:val="5FA670C6"/>
    <w:rsid w:val="620D0AE6"/>
    <w:rsid w:val="626B3534"/>
    <w:rsid w:val="63E861D3"/>
    <w:rsid w:val="64045626"/>
    <w:rsid w:val="68074D2D"/>
    <w:rsid w:val="684321AE"/>
    <w:rsid w:val="69042197"/>
    <w:rsid w:val="69AB2B19"/>
    <w:rsid w:val="6AB02803"/>
    <w:rsid w:val="6ACC2C4E"/>
    <w:rsid w:val="6C6D29F5"/>
    <w:rsid w:val="6D850C0C"/>
    <w:rsid w:val="6F3647BA"/>
    <w:rsid w:val="73430D47"/>
    <w:rsid w:val="759566CA"/>
    <w:rsid w:val="7D4B3625"/>
    <w:rsid w:val="7E14580A"/>
    <w:rsid w:val="7F2039F4"/>
    <w:rsid w:val="7FA6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autoRedefine/>
    <w:qFormat/>
    <w:uiPriority w:val="0"/>
    <w:pPr>
      <w:keepNext/>
      <w:keepLines/>
      <w:spacing w:beforeLines="50" w:afterLines="50" w:line="380" w:lineRule="exact"/>
      <w:jc w:val="center"/>
      <w:outlineLvl w:val="0"/>
    </w:pPr>
    <w:rPr>
      <w:rFonts w:ascii="Times New Roman" w:hAnsi="Times New Roman" w:eastAsia="黑体" w:cs="Times New Roman"/>
      <w:b/>
      <w:bCs/>
      <w:kern w:val="44"/>
      <w:sz w:val="32"/>
      <w:szCs w:val="44"/>
      <w:lang w:val="en-US" w:eastAsia="zh-CN" w:bidi="ar-SA"/>
    </w:rPr>
  </w:style>
  <w:style w:type="paragraph" w:styleId="4">
    <w:name w:val="heading 2"/>
    <w:basedOn w:val="1"/>
    <w:next w:val="1"/>
    <w:autoRedefine/>
    <w:qFormat/>
    <w:uiPriority w:val="0"/>
    <w:pPr>
      <w:keepNext/>
      <w:keepLines/>
      <w:adjustRightInd w:val="0"/>
      <w:snapToGrid w:val="0"/>
      <w:spacing w:beforeLines="20" w:afterLines="20" w:line="380" w:lineRule="exact"/>
      <w:ind w:firstLine="140" w:firstLineChars="140"/>
      <w:outlineLvl w:val="1"/>
    </w:pPr>
    <w:rPr>
      <w:rFonts w:ascii="宋体" w:hAnsi="宋体" w:eastAsia="黑体" w:cs="Times New Roman"/>
      <w:b/>
      <w:sz w:val="30"/>
    </w:rPr>
  </w:style>
  <w:style w:type="paragraph" w:styleId="2">
    <w:name w:val="heading 3"/>
    <w:basedOn w:val="1"/>
    <w:next w:val="1"/>
    <w:autoRedefine/>
    <w:qFormat/>
    <w:uiPriority w:val="0"/>
    <w:pPr>
      <w:keepNext/>
      <w:keepLines/>
      <w:spacing w:beforeLines="20" w:afterLines="20" w:line="380" w:lineRule="exact"/>
      <w:ind w:firstLine="67" w:firstLineChars="67"/>
      <w:outlineLvl w:val="2"/>
    </w:pPr>
    <w:rPr>
      <w:rFonts w:ascii="Verdana" w:hAnsi="Verdana" w:eastAsia="黑体"/>
      <w:b/>
      <w:bCs/>
      <w:sz w:val="27"/>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Body Text Indent 2"/>
    <w:basedOn w:val="1"/>
    <w:autoRedefine/>
    <w:qFormat/>
    <w:uiPriority w:val="0"/>
    <w:pPr>
      <w:snapToGrid w:val="0"/>
      <w:spacing w:line="560" w:lineRule="atLeast"/>
      <w:ind w:firstLine="540"/>
    </w:pPr>
  </w:style>
  <w:style w:type="paragraph" w:styleId="6">
    <w:name w:val="footer"/>
    <w:basedOn w:val="1"/>
    <w:link w:val="22"/>
    <w:autoRedefine/>
    <w:qFormat/>
    <w:uiPriority w:val="0"/>
    <w:pPr>
      <w:tabs>
        <w:tab w:val="center" w:pos="4153"/>
        <w:tab w:val="right" w:pos="8306"/>
      </w:tabs>
      <w:snapToGrid w:val="0"/>
      <w:jc w:val="left"/>
    </w:pPr>
    <w:rPr>
      <w:sz w:val="18"/>
      <w:szCs w:val="18"/>
    </w:rPr>
  </w:style>
  <w:style w:type="paragraph" w:styleId="7">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Default"/>
    <w:autoRedefine/>
    <w:qFormat/>
    <w:uiPriority w:val="0"/>
    <w:pPr>
      <w:widowControl w:val="0"/>
      <w:autoSpaceDE w:val="0"/>
      <w:autoSpaceDN w:val="0"/>
      <w:adjustRightInd w:val="0"/>
    </w:pPr>
    <w:rPr>
      <w:rFonts w:ascii="Tahoma" w:hAnsi="Tahoma" w:cs="Tahoma" w:eastAsiaTheme="minorEastAsia"/>
      <w:color w:val="000000"/>
      <w:sz w:val="24"/>
      <w:szCs w:val="24"/>
      <w:lang w:val="en-US" w:eastAsia="zh-CN" w:bidi="ar-SA"/>
    </w:rPr>
  </w:style>
  <w:style w:type="paragraph" w:customStyle="1" w:styleId="12">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3">
    <w:name w:val="列出段落1"/>
    <w:basedOn w:val="1"/>
    <w:autoRedefine/>
    <w:qFormat/>
    <w:uiPriority w:val="99"/>
    <w:pPr>
      <w:ind w:firstLine="420" w:firstLineChars="200"/>
    </w:pPr>
  </w:style>
  <w:style w:type="character" w:customStyle="1" w:styleId="14">
    <w:name w:val="font11"/>
    <w:basedOn w:val="10"/>
    <w:autoRedefine/>
    <w:qFormat/>
    <w:uiPriority w:val="0"/>
    <w:rPr>
      <w:rFonts w:hint="default" w:ascii="仿宋_GB2312" w:eastAsia="仿宋_GB2312" w:cs="仿宋_GB2312"/>
      <w:color w:val="000000"/>
      <w:sz w:val="21"/>
      <w:szCs w:val="21"/>
      <w:u w:val="none"/>
    </w:rPr>
  </w:style>
  <w:style w:type="character" w:customStyle="1" w:styleId="15">
    <w:name w:val="font101"/>
    <w:basedOn w:val="10"/>
    <w:autoRedefine/>
    <w:qFormat/>
    <w:uiPriority w:val="0"/>
    <w:rPr>
      <w:rFonts w:hint="default" w:ascii="Times New Roman" w:hAnsi="Times New Roman" w:cs="Times New Roman"/>
      <w:color w:val="000000"/>
      <w:sz w:val="21"/>
      <w:szCs w:val="21"/>
      <w:u w:val="none"/>
    </w:rPr>
  </w:style>
  <w:style w:type="character" w:customStyle="1" w:styleId="16">
    <w:name w:val="font51"/>
    <w:basedOn w:val="10"/>
    <w:autoRedefine/>
    <w:qFormat/>
    <w:uiPriority w:val="0"/>
    <w:rPr>
      <w:rFonts w:hint="eastAsia" w:ascii="宋体" w:hAnsi="宋体" w:eastAsia="宋体" w:cs="宋体"/>
      <w:color w:val="000000"/>
      <w:sz w:val="20"/>
      <w:szCs w:val="20"/>
      <w:u w:val="none"/>
    </w:rPr>
  </w:style>
  <w:style w:type="character" w:customStyle="1" w:styleId="17">
    <w:name w:val="font71"/>
    <w:basedOn w:val="10"/>
    <w:autoRedefine/>
    <w:qFormat/>
    <w:uiPriority w:val="0"/>
    <w:rPr>
      <w:rFonts w:hint="eastAsia" w:ascii="宋体" w:hAnsi="宋体" w:eastAsia="宋体" w:cs="宋体"/>
      <w:color w:val="000000"/>
      <w:sz w:val="21"/>
      <w:szCs w:val="21"/>
      <w:u w:val="none"/>
    </w:rPr>
  </w:style>
  <w:style w:type="paragraph" w:customStyle="1" w:styleId="18">
    <w:name w:val="纯文本1"/>
    <w:basedOn w:val="1"/>
    <w:autoRedefine/>
    <w:qFormat/>
    <w:uiPriority w:val="0"/>
    <w:rPr>
      <w:rFonts w:ascii="宋体" w:hAnsi="Courier New" w:cs="Courier New"/>
      <w:szCs w:val="21"/>
    </w:rPr>
  </w:style>
  <w:style w:type="character" w:customStyle="1" w:styleId="19">
    <w:name w:val="font31"/>
    <w:basedOn w:val="10"/>
    <w:autoRedefine/>
    <w:qFormat/>
    <w:uiPriority w:val="0"/>
    <w:rPr>
      <w:rFonts w:hint="eastAsia" w:ascii="方正仿宋_GBK" w:hAnsi="方正仿宋_GBK" w:eastAsia="方正仿宋_GBK" w:cs="方正仿宋_GBK"/>
      <w:color w:val="000000"/>
      <w:sz w:val="22"/>
      <w:szCs w:val="22"/>
      <w:u w:val="single"/>
    </w:rPr>
  </w:style>
  <w:style w:type="character" w:customStyle="1" w:styleId="20">
    <w:name w:val="NormalCharacter"/>
    <w:autoRedefine/>
    <w:semiHidden/>
    <w:qFormat/>
    <w:uiPriority w:val="0"/>
    <w:rPr>
      <w:rFonts w:ascii="Verdana" w:hAnsi="Verdana" w:eastAsia="仿宋_GB2312"/>
      <w:sz w:val="24"/>
      <w:lang w:val="en-US" w:eastAsia="en-US" w:bidi="ar-SA"/>
    </w:rPr>
  </w:style>
  <w:style w:type="character" w:customStyle="1" w:styleId="21">
    <w:name w:val="页眉 Char"/>
    <w:basedOn w:val="10"/>
    <w:link w:val="7"/>
    <w:autoRedefine/>
    <w:qFormat/>
    <w:uiPriority w:val="0"/>
    <w:rPr>
      <w:rFonts w:asciiTheme="minorHAnsi" w:hAnsiTheme="minorHAnsi" w:eastAsiaTheme="minorEastAsia" w:cstheme="minorBidi"/>
      <w:kern w:val="2"/>
      <w:sz w:val="18"/>
      <w:szCs w:val="18"/>
    </w:rPr>
  </w:style>
  <w:style w:type="character" w:customStyle="1" w:styleId="22">
    <w:name w:val="页脚 Char"/>
    <w:basedOn w:val="10"/>
    <w:link w:val="6"/>
    <w:autoRedefine/>
    <w:qFormat/>
    <w:uiPriority w:val="0"/>
    <w:rPr>
      <w:rFonts w:asciiTheme="minorHAnsi" w:hAnsiTheme="minorHAnsi" w:eastAsiaTheme="minorEastAsia" w:cstheme="minorBidi"/>
      <w:kern w:val="2"/>
      <w:sz w:val="18"/>
      <w:szCs w:val="18"/>
    </w:rPr>
  </w:style>
  <w:style w:type="paragraph" w:customStyle="1" w:styleId="23">
    <w:name w:val="表格内容"/>
    <w:basedOn w:val="1"/>
    <w:semiHidden/>
    <w:qFormat/>
    <w:uiPriority w:val="0"/>
    <w:pPr>
      <w:suppressLineNumbers/>
      <w:suppressAutoHyphens/>
      <w:spacing w:line="240" w:lineRule="auto"/>
      <w:ind w:firstLine="0" w:firstLineChars="0"/>
      <w:jc w:val="both"/>
    </w:pPr>
    <w:rPr>
      <w:rFonts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4809</Words>
  <Characters>4941</Characters>
  <Lines>38</Lines>
  <Paragraphs>10</Paragraphs>
  <TotalTime>0</TotalTime>
  <ScaleCrop>false</ScaleCrop>
  <LinksUpToDate>false</LinksUpToDate>
  <CharactersWithSpaces>5000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2020-11-30T03:10:00Z</dcterms:created>
  <dc:creator>小朋友提不起劲</dc:creator>
  <cp:lastModifiedBy>筱筱</cp:lastModifiedBy>
  <cp:lastPrinted>2023-01-31T02:45:00Z</cp:lastPrinted>
  <dcterms:modified xsi:type="dcterms:W3CDTF">2026-03-04T06:36:52Z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182B0EC59E1C44E3BAA2008174AECB33_13</vt:lpwstr>
  </property>
  <property fmtid="{D5CDD505-2E9C-101B-9397-08002B2CF9AE}" pid="4" name="KSOTemplateDocerSaveRecord">
    <vt:lpwstr>eyJoZGlkIjoiNTBlMmQ2ZmI4YmFlYzM0NjQ0OGQwMjg2YTc0NjE3MTkiLCJ1c2VySWQiOiIyODExMjA4MTcifQ==</vt:lpwstr>
  </property>
</Properties>
</file>